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B23" w:rsidRPr="0031088B" w:rsidRDefault="00E3505C" w:rsidP="00E3505C">
      <w:pPr>
        <w:rPr>
          <w:rFonts w:cs="Times New Roman"/>
          <w:szCs w:val="24"/>
        </w:rPr>
      </w:pPr>
      <w:r w:rsidRPr="0031088B">
        <w:rPr>
          <w:rFonts w:cs="Times New Roman"/>
          <w:szCs w:val="24"/>
        </w:rPr>
        <w:t>Análisis De Las Acciones Preferentes En El Sector De Las Telecomunicaciones En El Ecuador.</w:t>
      </w:r>
    </w:p>
    <w:p w:rsidR="0031088B" w:rsidRPr="0031088B" w:rsidRDefault="0031088B" w:rsidP="00E3505C">
      <w:pPr>
        <w:rPr>
          <w:rFonts w:cs="Times New Roman"/>
          <w:szCs w:val="24"/>
        </w:rPr>
      </w:pPr>
      <w:r w:rsidRPr="0031088B">
        <w:rPr>
          <w:rFonts w:cs="Times New Roman"/>
          <w:szCs w:val="24"/>
        </w:rPr>
        <w:t xml:space="preserve">Este tema se enfoca a la primera línea de investigación: finanzas corporativas, porque se enfocará en un estudio de caso para el sector de las </w:t>
      </w:r>
      <w:r w:rsidR="00F54785" w:rsidRPr="0031088B">
        <w:rPr>
          <w:rFonts w:cs="Times New Roman"/>
          <w:szCs w:val="24"/>
        </w:rPr>
        <w:t>telecomunicaciones</w:t>
      </w:r>
      <w:r w:rsidR="00F54785">
        <w:rPr>
          <w:rFonts w:cs="Times New Roman"/>
          <w:szCs w:val="24"/>
        </w:rPr>
        <w:t xml:space="preserve"> en el Ecuador.</w:t>
      </w:r>
      <w:bookmarkStart w:id="0" w:name="_GoBack"/>
      <w:bookmarkEnd w:id="0"/>
    </w:p>
    <w:p w:rsidR="00EB5BC7" w:rsidRPr="00E55979" w:rsidRDefault="00EB5BC7" w:rsidP="002C75D3">
      <w:pPr>
        <w:ind w:firstLine="426"/>
        <w:rPr>
          <w:rFonts w:cs="Times New Roman"/>
          <w:szCs w:val="24"/>
        </w:rPr>
      </w:pPr>
    </w:p>
    <w:p w:rsidR="00E55979" w:rsidRDefault="00E55979"/>
    <w:sectPr w:rsidR="00E559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2D2" w:rsidRDefault="008062D2" w:rsidP="00BE1AA1">
      <w:pPr>
        <w:spacing w:after="0" w:line="240" w:lineRule="auto"/>
      </w:pPr>
      <w:r>
        <w:separator/>
      </w:r>
    </w:p>
  </w:endnote>
  <w:endnote w:type="continuationSeparator" w:id="0">
    <w:p w:rsidR="008062D2" w:rsidRDefault="008062D2" w:rsidP="00BE1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2D2" w:rsidRDefault="008062D2" w:rsidP="00BE1AA1">
      <w:pPr>
        <w:spacing w:after="0" w:line="240" w:lineRule="auto"/>
      </w:pPr>
      <w:r>
        <w:separator/>
      </w:r>
    </w:p>
  </w:footnote>
  <w:footnote w:type="continuationSeparator" w:id="0">
    <w:p w:rsidR="008062D2" w:rsidRDefault="008062D2" w:rsidP="00BE1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79"/>
    <w:rsid w:val="00054800"/>
    <w:rsid w:val="00163647"/>
    <w:rsid w:val="002A6AE9"/>
    <w:rsid w:val="002C75D3"/>
    <w:rsid w:val="0031088B"/>
    <w:rsid w:val="003E4A9B"/>
    <w:rsid w:val="00586B23"/>
    <w:rsid w:val="00784849"/>
    <w:rsid w:val="008062D2"/>
    <w:rsid w:val="00980FD9"/>
    <w:rsid w:val="009B584F"/>
    <w:rsid w:val="00A17481"/>
    <w:rsid w:val="00B60F61"/>
    <w:rsid w:val="00BB2300"/>
    <w:rsid w:val="00BE1AA1"/>
    <w:rsid w:val="00E3505C"/>
    <w:rsid w:val="00E55979"/>
    <w:rsid w:val="00EB5BC7"/>
    <w:rsid w:val="00F54785"/>
    <w:rsid w:val="00F8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24CED-0E67-4435-973B-EA888550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aller proyectos"/>
    <w:qFormat/>
    <w:rsid w:val="00A17481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BE1A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1AA1"/>
    <w:rPr>
      <w:rFonts w:ascii="Times New Roman" w:hAnsi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E1A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BE1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BAA1B-C887-4E20-A4AB-527CC934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 Troya J.</dc:creator>
  <cp:lastModifiedBy>Daniela</cp:lastModifiedBy>
  <cp:revision>11</cp:revision>
  <dcterms:created xsi:type="dcterms:W3CDTF">2018-06-08T00:38:00Z</dcterms:created>
  <dcterms:modified xsi:type="dcterms:W3CDTF">2018-06-27T02:47:00Z</dcterms:modified>
</cp:coreProperties>
</file>