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49" w:rsidRDefault="00E55979">
      <w:r>
        <w:t>El Tema</w:t>
      </w:r>
    </w:p>
    <w:p w:rsidR="00E55979" w:rsidRDefault="00305519" w:rsidP="00E55979">
      <w:pPr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Valoración de la empresa RP&amp;C abogados </w:t>
      </w:r>
      <w:proofErr w:type="spellStart"/>
      <w:r>
        <w:rPr>
          <w:rFonts w:cs="Times New Roman"/>
          <w:szCs w:val="24"/>
        </w:rPr>
        <w:t>Cia</w:t>
      </w:r>
      <w:proofErr w:type="spellEnd"/>
      <w:r>
        <w:rPr>
          <w:rFonts w:cs="Times New Roman"/>
          <w:szCs w:val="24"/>
        </w:rPr>
        <w:t>. Ltda. mediante el método EVA correspondiente al periodo económico 2017.</w:t>
      </w:r>
    </w:p>
    <w:p w:rsidR="00A05BC5" w:rsidRPr="00E55979" w:rsidRDefault="00447061" w:rsidP="00A05BC5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Línea</w:t>
      </w:r>
      <w:bookmarkStart w:id="0" w:name="_GoBack"/>
      <w:bookmarkEnd w:id="0"/>
      <w:r w:rsidR="00A05BC5">
        <w:rPr>
          <w:rFonts w:cs="Times New Roman"/>
          <w:szCs w:val="24"/>
        </w:rPr>
        <w:t xml:space="preserve"> de Investigación: Finanzas Corporativas</w:t>
      </w:r>
    </w:p>
    <w:p w:rsidR="00E55979" w:rsidRDefault="00E55979"/>
    <w:sectPr w:rsidR="00E559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79"/>
    <w:rsid w:val="00305519"/>
    <w:rsid w:val="003E4A9B"/>
    <w:rsid w:val="00447061"/>
    <w:rsid w:val="00784849"/>
    <w:rsid w:val="009B584F"/>
    <w:rsid w:val="00A05BC5"/>
    <w:rsid w:val="00A17481"/>
    <w:rsid w:val="00B60F61"/>
    <w:rsid w:val="00E5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1EAF"/>
  <w15:docId w15:val="{C068C635-ECC2-4F63-A189-E6190600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USUARIO</cp:lastModifiedBy>
  <cp:revision>3</cp:revision>
  <dcterms:created xsi:type="dcterms:W3CDTF">2018-06-28T10:48:00Z</dcterms:created>
  <dcterms:modified xsi:type="dcterms:W3CDTF">2018-06-28T10:48:00Z</dcterms:modified>
</cp:coreProperties>
</file>