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212F7" w14:textId="77777777" w:rsidR="004F2350" w:rsidRPr="004F2350" w:rsidRDefault="004F2350" w:rsidP="004F2350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es-EC"/>
        </w:rPr>
        <w:t>Recreación</w:t>
      </w:r>
    </w:p>
    <w:p w14:paraId="41CE73C8" w14:textId="77777777" w:rsidR="004F2350" w:rsidRPr="004F2350" w:rsidRDefault="004F2350" w:rsidP="004F2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Oficio con fecha actual dirigido a la Máxima Autoridad, solicitando informe técnico de Recreación. (15 días previos a elecciones)</w:t>
      </w:r>
    </w:p>
    <w:p w14:paraId="283CA8A2" w14:textId="77777777" w:rsidR="004F2350" w:rsidRPr="004F2350" w:rsidRDefault="004F2350" w:rsidP="004F2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Copia de Estatutos vigente.</w:t>
      </w:r>
    </w:p>
    <w:p w14:paraId="3A1E14AF" w14:textId="77777777" w:rsidR="004F2350" w:rsidRPr="004F2350" w:rsidRDefault="004F2350" w:rsidP="004F2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Registro de Directorio vigente.</w:t>
      </w:r>
    </w:p>
    <w:p w14:paraId="2F0C6281" w14:textId="77777777" w:rsidR="004F2350" w:rsidRPr="004F2350" w:rsidRDefault="004F2350" w:rsidP="004F2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Certificado emitido por la Liga Deportiva Barrial en el que indique:</w:t>
      </w:r>
    </w:p>
    <w:p w14:paraId="092BBC0B" w14:textId="77777777" w:rsidR="004F2350" w:rsidRPr="004F2350" w:rsidRDefault="004F2350" w:rsidP="004F2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Si es filial a la Liga Deportiva</w:t>
      </w:r>
    </w:p>
    <w:p w14:paraId="6DD9A8EB" w14:textId="77777777" w:rsidR="004F2350" w:rsidRPr="004F2350" w:rsidRDefault="004F2350" w:rsidP="004F2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Listado de Actividades Recreativas que practica.</w:t>
      </w:r>
    </w:p>
    <w:p w14:paraId="52321EAE" w14:textId="77777777" w:rsidR="004F2350" w:rsidRPr="004F2350" w:rsidRDefault="004F2350" w:rsidP="004F2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Fecha, hora y lugar de realización de elecciones.</w:t>
      </w:r>
    </w:p>
    <w:p w14:paraId="67CFD4D9" w14:textId="77777777" w:rsidR="004F2350" w:rsidRPr="004F2350" w:rsidRDefault="004F2350" w:rsidP="004F2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Informe de actividades deportivas – recreativas en el que conste:</w:t>
      </w:r>
    </w:p>
    <w:p w14:paraId="2B25684B" w14:textId="77777777" w:rsidR="004F2350" w:rsidRPr="004F2350" w:rsidRDefault="004F2350" w:rsidP="004F2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Descripción de actividades (</w:t>
      </w:r>
      <w:hyperlink r:id="rId5" w:history="1">
        <w:r w:rsidRPr="004F2350">
          <w:rPr>
            <w:rFonts w:ascii="Helvetica" w:eastAsia="Times New Roman" w:hAnsi="Helvetica" w:cs="Helvetica"/>
            <w:b/>
            <w:bCs/>
            <w:color w:val="337AB7"/>
            <w:sz w:val="21"/>
            <w:szCs w:val="21"/>
            <w:u w:val="single"/>
            <w:lang w:eastAsia="es-EC"/>
          </w:rPr>
          <w:t>Anexo 1</w:t>
        </w:r>
      </w:hyperlink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)</w:t>
      </w:r>
    </w:p>
    <w:p w14:paraId="551EC875" w14:textId="77777777" w:rsidR="004F2350" w:rsidRPr="004F2350" w:rsidRDefault="004F2350" w:rsidP="004F2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Calendario y/o cronograma (</w:t>
      </w:r>
      <w:hyperlink r:id="rId6" w:history="1">
        <w:r w:rsidRPr="004F2350">
          <w:rPr>
            <w:rFonts w:ascii="Helvetica" w:eastAsia="Times New Roman" w:hAnsi="Helvetica" w:cs="Helvetica"/>
            <w:b/>
            <w:bCs/>
            <w:color w:val="337AB7"/>
            <w:sz w:val="21"/>
            <w:szCs w:val="21"/>
            <w:u w:val="single"/>
            <w:lang w:eastAsia="es-EC"/>
          </w:rPr>
          <w:t>Anexo 2</w:t>
        </w:r>
      </w:hyperlink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)</w:t>
      </w:r>
    </w:p>
    <w:p w14:paraId="18FD07B9" w14:textId="77777777" w:rsidR="004F2350" w:rsidRPr="004F2350" w:rsidRDefault="004F2350" w:rsidP="004F2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Fechas de congresillos técnicos</w:t>
      </w:r>
    </w:p>
    <w:p w14:paraId="3E1E082B" w14:textId="77777777" w:rsidR="004F2350" w:rsidRPr="004F2350" w:rsidRDefault="004F2350" w:rsidP="004F2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Fotografías, etc.</w:t>
      </w:r>
    </w:p>
    <w:p w14:paraId="212C29CC" w14:textId="77777777" w:rsidR="004F2350" w:rsidRPr="004F2350" w:rsidRDefault="004F2350" w:rsidP="004F235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C"/>
        </w:rPr>
        <w:t>Nota aclaratoria.</w:t>
      </w:r>
    </w:p>
    <w:p w14:paraId="364C3839" w14:textId="77777777" w:rsidR="004F2350" w:rsidRPr="004F2350" w:rsidRDefault="004F2350" w:rsidP="004F2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Es responsabilidad de la liga informar a sus clubes el estado de los trámites ingresados en el Ministerio del Deporte.</w:t>
      </w:r>
    </w:p>
    <w:p w14:paraId="2515B6A1" w14:textId="77777777" w:rsidR="004F2350" w:rsidRPr="004F2350" w:rsidRDefault="004F2350" w:rsidP="004F235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C"/>
        </w:rPr>
        <w:t>Parámetros para programación de visita técnica:</w:t>
      </w:r>
    </w:p>
    <w:p w14:paraId="4D0C02BF" w14:textId="77777777" w:rsidR="004F2350" w:rsidRPr="004F2350" w:rsidRDefault="004F2350" w:rsidP="004F23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De no recibir los documentos completos el Ministerio del Deporte a través de oficio, procederá a su respectiva devolución indicando los documentos faltantes.</w:t>
      </w:r>
    </w:p>
    <w:p w14:paraId="60D2456E" w14:textId="77777777" w:rsidR="004F2350" w:rsidRPr="004F2350" w:rsidRDefault="004F2350" w:rsidP="004F23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La programación de la visita se realizará dentro de los 15 días una vez admitida la documentación completa.</w:t>
      </w:r>
    </w:p>
    <w:p w14:paraId="7DBE8A50" w14:textId="77777777" w:rsidR="004F2350" w:rsidRPr="004F2350" w:rsidRDefault="004F2350" w:rsidP="004F23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</w:pPr>
      <w:r w:rsidRPr="004F2350">
        <w:rPr>
          <w:rFonts w:ascii="Helvetica" w:eastAsia="Times New Roman" w:hAnsi="Helvetica" w:cs="Helvetica"/>
          <w:color w:val="333333"/>
          <w:sz w:val="21"/>
          <w:szCs w:val="21"/>
          <w:lang w:eastAsia="es-EC"/>
        </w:rPr>
        <w:t>El organismo deportivo podrá reingresar nuevamente la solicitud en el menor tiempo posible con la documentación completa para la respectiva programación de la visita técnica.</w:t>
      </w:r>
    </w:p>
    <w:p w14:paraId="6F924B97" w14:textId="77777777" w:rsidR="003E5DAE" w:rsidRDefault="003E5DAE">
      <w:bookmarkStart w:id="0" w:name="_GoBack"/>
      <w:bookmarkEnd w:id="0"/>
    </w:p>
    <w:sectPr w:rsidR="003E5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4E48"/>
    <w:multiLevelType w:val="multilevel"/>
    <w:tmpl w:val="D7CA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805AF"/>
    <w:multiLevelType w:val="multilevel"/>
    <w:tmpl w:val="70A6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142E1"/>
    <w:multiLevelType w:val="multilevel"/>
    <w:tmpl w:val="CA780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55"/>
    <w:rsid w:val="003E5DAE"/>
    <w:rsid w:val="004F2350"/>
    <w:rsid w:val="006A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73AC4-7B93-4A74-B0B4-A2E11665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porte.gob.ec/wp-content/uploads/downloads/2017/10/ANEXO-2.pdf" TargetMode="External"/><Relationship Id="rId5" Type="http://schemas.openxmlformats.org/officeDocument/2006/relationships/hyperlink" Target="http://www.deporte.gob.ec/wp-content/uploads/downloads/2017/10/Anexo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</cp:lastModifiedBy>
  <cp:revision>2</cp:revision>
  <dcterms:created xsi:type="dcterms:W3CDTF">2018-10-17T15:28:00Z</dcterms:created>
  <dcterms:modified xsi:type="dcterms:W3CDTF">2018-10-17T15:28:00Z</dcterms:modified>
</cp:coreProperties>
</file>