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5F3" w:rsidRDefault="00BE4E31" w:rsidP="008424AF">
      <w:pPr>
        <w:autoSpaceDE w:val="0"/>
        <w:autoSpaceDN w:val="0"/>
        <w:adjustRightInd w:val="0"/>
        <w:spacing w:after="0" w:line="240" w:lineRule="auto"/>
        <w:jc w:val="both"/>
        <w:rPr>
          <w:rFonts w:ascii="Tahoma" w:hAnsi="Tahoma" w:cs="Tahoma"/>
          <w:color w:val="008E40"/>
        </w:rPr>
      </w:pPr>
      <w:r>
        <w:rPr>
          <w:rFonts w:ascii="Franklin Gothic Medium" w:hAnsi="Franklin Gothic Medium" w:cs="Romantic"/>
          <w:b/>
          <w:bCs/>
          <w:color w:val="7030A0"/>
          <w:sz w:val="24"/>
          <w:szCs w:val="24"/>
        </w:rPr>
        <w:t>DII</w:t>
      </w:r>
      <w:r w:rsidR="008424AF" w:rsidRPr="008424AF">
        <w:rPr>
          <w:rFonts w:ascii="Franklin Gothic Medium" w:hAnsi="Franklin Gothic Medium" w:cs="Romantic"/>
          <w:b/>
          <w:bCs/>
          <w:color w:val="7030A0"/>
          <w:sz w:val="24"/>
          <w:szCs w:val="24"/>
        </w:rPr>
        <w:t>CULTAD EN EL ACCESO A LOS DATOS</w:t>
      </w:r>
      <w:r w:rsidR="008424AF">
        <w:rPr>
          <w:rFonts w:ascii="Franklin Gothic Medium" w:hAnsi="Franklin Gothic Medium" w:cs="Arial"/>
          <w:b/>
          <w:color w:val="7030A0"/>
          <w:sz w:val="24"/>
          <w:szCs w:val="24"/>
        </w:rPr>
        <w:t xml:space="preserve">: </w:t>
      </w:r>
      <w:r w:rsidR="008424AF" w:rsidRPr="008424AF">
        <w:rPr>
          <w:rFonts w:ascii="Tahoma" w:hAnsi="Tahoma" w:cs="Tahoma"/>
          <w:color w:val="008E40"/>
        </w:rPr>
        <w:t>Supóngase que uno de los empleados del banco necesita averiguar los nombres de todos los clientes que viven en un código postal dado. El empleado pide al departamento de procesamiento de datos que genere esa lista. Debido a que esta petición no fue prevista por los diseñadores del sistema original, no hay un programa de aplicación a mano para satisfacerla.</w:t>
      </w:r>
    </w:p>
    <w:p w:rsidR="006C35AB" w:rsidRPr="00F37DF2" w:rsidRDefault="006C35AB" w:rsidP="008424AF">
      <w:pPr>
        <w:autoSpaceDE w:val="0"/>
        <w:autoSpaceDN w:val="0"/>
        <w:adjustRightInd w:val="0"/>
        <w:spacing w:after="0" w:line="240" w:lineRule="auto"/>
        <w:jc w:val="both"/>
        <w:rPr>
          <w:rFonts w:ascii="Tahoma" w:hAnsi="Tahoma" w:cs="Tahoma"/>
          <w:b/>
          <w:color w:val="008E40"/>
        </w:rPr>
      </w:pPr>
    </w:p>
    <w:p w:rsidR="00341F3A" w:rsidRDefault="00341F3A" w:rsidP="00341F3A">
      <w:pPr>
        <w:autoSpaceDE w:val="0"/>
        <w:autoSpaceDN w:val="0"/>
        <w:adjustRightInd w:val="0"/>
        <w:spacing w:after="0" w:line="240" w:lineRule="auto"/>
        <w:jc w:val="center"/>
        <w:rPr>
          <w:rFonts w:ascii="Tahoma" w:hAnsi="Tahoma" w:cs="Tahoma"/>
          <w:b/>
          <w:color w:val="008E40"/>
          <w:sz w:val="24"/>
          <w:szCs w:val="24"/>
        </w:rPr>
      </w:pPr>
      <w:sdt>
        <w:sdtPr>
          <w:rPr>
            <w:rFonts w:ascii="Franklin Gothic Medium" w:hAnsi="Franklin Gothic Medium"/>
            <w:b/>
            <w:color w:val="7030A0"/>
          </w:rPr>
          <w:id w:val="-1562168524"/>
          <w:citation/>
        </w:sdtPr>
        <w:sdtContent>
          <w:r>
            <w:rPr>
              <w:rFonts w:ascii="Franklin Gothic Medium" w:hAnsi="Franklin Gothic Medium"/>
              <w:b/>
              <w:color w:val="7030A0"/>
            </w:rPr>
            <w:fldChar w:fldCharType="begin"/>
          </w:r>
          <w:r>
            <w:rPr>
              <w:rFonts w:ascii="Franklin Gothic Medium" w:hAnsi="Franklin Gothic Medium"/>
              <w:b/>
              <w:color w:val="7030A0"/>
            </w:rPr>
            <w:instrText xml:space="preserve">CITATION MarcadorDePosición1 \p 27 \l 2058 </w:instrText>
          </w:r>
          <w:r>
            <w:rPr>
              <w:rFonts w:ascii="Franklin Gothic Medium" w:hAnsi="Franklin Gothic Medium"/>
              <w:b/>
              <w:color w:val="7030A0"/>
            </w:rPr>
            <w:fldChar w:fldCharType="separate"/>
          </w:r>
          <w:r>
            <w:rPr>
              <w:rFonts w:ascii="Franklin Gothic Medium" w:hAnsi="Franklin Gothic Medium"/>
              <w:b/>
              <w:noProof/>
              <w:color w:val="7030A0"/>
            </w:rPr>
            <w:t>(Silberschatz, 2006, pág. 27)</w:t>
          </w:r>
          <w:r>
            <w:rPr>
              <w:rFonts w:ascii="Franklin Gothic Medium" w:hAnsi="Franklin Gothic Medium"/>
              <w:b/>
              <w:color w:val="7030A0"/>
            </w:rPr>
            <w:fldChar w:fldCharType="end"/>
          </w:r>
        </w:sdtContent>
      </w:sdt>
    </w:p>
    <w:p w:rsidR="006C35AB" w:rsidRPr="00F37DF2" w:rsidRDefault="006C35AB" w:rsidP="008424AF">
      <w:pPr>
        <w:autoSpaceDE w:val="0"/>
        <w:autoSpaceDN w:val="0"/>
        <w:adjustRightInd w:val="0"/>
        <w:spacing w:after="0" w:line="240" w:lineRule="auto"/>
        <w:jc w:val="both"/>
        <w:rPr>
          <w:rFonts w:ascii="Tahoma" w:hAnsi="Tahoma" w:cs="Tahoma"/>
          <w:color w:val="008E40"/>
        </w:rPr>
      </w:pPr>
      <w:bookmarkStart w:id="0" w:name="_GoBack"/>
      <w:bookmarkEnd w:id="0"/>
    </w:p>
    <w:sectPr w:rsidR="006C35AB" w:rsidRPr="00F37D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Romantic">
    <w:panose1 w:val="000004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4AF"/>
    <w:rsid w:val="001825F3"/>
    <w:rsid w:val="00341F3A"/>
    <w:rsid w:val="006C35AB"/>
    <w:rsid w:val="008424AF"/>
    <w:rsid w:val="00BE4E31"/>
    <w:rsid w:val="00F37D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83C5C-66C5-42B8-A3A0-3465928A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170139">
      <w:bodyDiv w:val="1"/>
      <w:marLeft w:val="0"/>
      <w:marRight w:val="0"/>
      <w:marTop w:val="0"/>
      <w:marBottom w:val="0"/>
      <w:divBdr>
        <w:top w:val="none" w:sz="0" w:space="0" w:color="auto"/>
        <w:left w:val="none" w:sz="0" w:space="0" w:color="auto"/>
        <w:bottom w:val="none" w:sz="0" w:space="0" w:color="auto"/>
        <w:right w:val="none" w:sz="0" w:space="0" w:color="auto"/>
      </w:divBdr>
    </w:div>
    <w:div w:id="179675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Sil021</b:Tag>
    <b:SourceType>Book</b:SourceType>
    <b:Guid>{17B83028-838A-4C35-8431-5F237E40B167}</b:Guid>
    <b:Author>
      <b:Author>
        <b:NameList>
          <b:Person>
            <b:Last>Andy Oppel</b:Last>
          </b:Person>
        </b:NameList>
      </b:Author>
    </b:Author>
    <b:Title>Fundamentos de Bases de Datos</b:Title>
    <b:Year>2004</b:Year>
    <b:RefOrder>1</b:RefOrder>
  </b:Source>
</b:Sources>
</file>

<file path=customXml/itemProps1.xml><?xml version="1.0" encoding="utf-8"?>
<ds:datastoreItem xmlns:ds="http://schemas.openxmlformats.org/officeDocument/2006/customXml" ds:itemID="{EDD8A308-8DA5-4876-AFE9-F98EAD27E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402</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Lanix</dc:creator>
  <cp:keywords/>
  <dc:description/>
  <cp:lastModifiedBy>Lanix</cp:lastModifiedBy>
  <cp:revision>5</cp:revision>
  <dcterms:created xsi:type="dcterms:W3CDTF">2019-02-09T07:40:00Z</dcterms:created>
  <dcterms:modified xsi:type="dcterms:W3CDTF">2019-02-09T07:51:00Z</dcterms:modified>
</cp:coreProperties>
</file>