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718" w:rsidRPr="00315171" w:rsidRDefault="00EF0718" w:rsidP="00EF0718">
      <w:pPr>
        <w:pStyle w:val="Sinespaciado"/>
        <w:spacing w:line="360" w:lineRule="auto"/>
        <w:rPr>
          <w:rFonts w:asciiTheme="majorHAnsi" w:hAnsiTheme="majorHAnsi"/>
        </w:rPr>
      </w:pPr>
      <w:r w:rsidRPr="00315171">
        <w:rPr>
          <w:rFonts w:asciiTheme="majorHAnsi" w:hAnsiTheme="majorHAnsi"/>
        </w:rPr>
        <w:t>36</w:t>
      </w:r>
      <w:r>
        <w:rPr>
          <w:rFonts w:asciiTheme="majorHAnsi" w:hAnsiTheme="majorHAnsi"/>
        </w:rPr>
        <w:t xml:space="preserve">.- </w:t>
      </w:r>
      <w:r w:rsidRPr="00315171">
        <w:rPr>
          <w:rFonts w:asciiTheme="majorHAnsi" w:hAnsiTheme="majorHAnsi"/>
        </w:rPr>
        <w:t xml:space="preserve">El </w:t>
      </w:r>
      <w:r w:rsidRPr="00315171">
        <w:rPr>
          <w:rFonts w:asciiTheme="majorHAnsi" w:hAnsiTheme="majorHAnsi"/>
          <w:i/>
          <w:iCs/>
        </w:rPr>
        <w:t xml:space="preserve">diseño lógico de una base de datos </w:t>
      </w:r>
      <w:r w:rsidRPr="00315171">
        <w:rPr>
          <w:rFonts w:asciiTheme="majorHAnsi" w:hAnsiTheme="majorHAnsi"/>
        </w:rPr>
        <w:t xml:space="preserve">es el proceso de trasladar, o </w:t>
      </w:r>
      <w:r w:rsidRPr="00315171">
        <w:rPr>
          <w:rFonts w:asciiTheme="majorHAnsi" w:hAnsiTheme="majorHAnsi"/>
          <w:i/>
          <w:iCs/>
        </w:rPr>
        <w:t>ubicar</w:t>
      </w:r>
      <w:r w:rsidRPr="00315171">
        <w:rPr>
          <w:rFonts w:asciiTheme="majorHAnsi" w:hAnsiTheme="majorHAnsi"/>
        </w:rPr>
        <w:t xml:space="preserve">, el diseño conceptual en un diseño lógico que se ajuste al modelo de base de datos elegido (relacional, orientado a objetos, de objetos-relacional, etc.). A un especialista que desarrolla el diseño lógico de una base de datos se le conoce como </w:t>
      </w:r>
      <w:r w:rsidRPr="00315171">
        <w:rPr>
          <w:rFonts w:asciiTheme="majorHAnsi" w:hAnsiTheme="majorHAnsi"/>
          <w:i/>
          <w:iCs/>
        </w:rPr>
        <w:t>diseñador de base de datos</w:t>
      </w:r>
      <w:r w:rsidRPr="00315171">
        <w:rPr>
          <w:rFonts w:asciiTheme="majorHAnsi" w:hAnsiTheme="majorHAnsi"/>
        </w:rPr>
        <w:t xml:space="preserve">, pero el administrador de una base de datos (DBA, </w:t>
      </w:r>
      <w:proofErr w:type="spellStart"/>
      <w:r w:rsidRPr="00315171">
        <w:rPr>
          <w:rFonts w:asciiTheme="majorHAnsi" w:hAnsiTheme="majorHAnsi"/>
        </w:rPr>
        <w:t>DataBase</w:t>
      </w:r>
      <w:proofErr w:type="spellEnd"/>
      <w:r w:rsidRPr="00315171">
        <w:rPr>
          <w:rFonts w:asciiTheme="majorHAnsi" w:hAnsiTheme="majorHAnsi"/>
        </w:rPr>
        <w:t xml:space="preserve"> </w:t>
      </w:r>
      <w:proofErr w:type="spellStart"/>
      <w:r w:rsidRPr="00315171">
        <w:rPr>
          <w:rFonts w:asciiTheme="majorHAnsi" w:hAnsiTheme="majorHAnsi"/>
        </w:rPr>
        <w:t>Administrator</w:t>
      </w:r>
      <w:proofErr w:type="spellEnd"/>
      <w:r w:rsidRPr="00315171">
        <w:rPr>
          <w:rFonts w:asciiTheme="majorHAnsi" w:hAnsiTheme="majorHAnsi"/>
        </w:rPr>
        <w:t xml:space="preserve">) realiza de manera total o parcial este paso del diseño. </w:t>
      </w:r>
    </w:p>
    <w:p w:rsidR="00EF0718" w:rsidRPr="00315171" w:rsidRDefault="00EF0718" w:rsidP="00EF0718">
      <w:pPr>
        <w:pStyle w:val="Sinespaciado"/>
        <w:spacing w:line="360" w:lineRule="auto"/>
        <w:rPr>
          <w:rFonts w:asciiTheme="majorHAnsi" w:hAnsiTheme="majorHAnsi"/>
        </w:rPr>
      </w:pPr>
      <w:r w:rsidRPr="00315171">
        <w:rPr>
          <w:rFonts w:asciiTheme="majorHAnsi" w:hAnsiTheme="majorHAnsi"/>
        </w:rPr>
        <w:t>Fundamentos-de-Bases-de-Datos-OPPEL (</w:t>
      </w:r>
      <w:proofErr w:type="spellStart"/>
      <w:r w:rsidRPr="00315171">
        <w:rPr>
          <w:rFonts w:asciiTheme="majorHAnsi" w:hAnsiTheme="majorHAnsi"/>
        </w:rPr>
        <w:t>pag</w:t>
      </w:r>
      <w:proofErr w:type="spellEnd"/>
      <w:r w:rsidRPr="00315171">
        <w:rPr>
          <w:rFonts w:asciiTheme="majorHAnsi" w:hAnsiTheme="majorHAnsi"/>
        </w:rPr>
        <w:t xml:space="preserve"> 30)</w:t>
      </w:r>
    </w:p>
    <w:p w:rsidR="002A15AE" w:rsidRDefault="00EF0718">
      <w:bookmarkStart w:id="0" w:name="_GoBack"/>
      <w:bookmarkEnd w:id="0"/>
    </w:p>
    <w:sectPr w:rsidR="002A15A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718"/>
    <w:rsid w:val="001A293E"/>
    <w:rsid w:val="009865D0"/>
    <w:rsid w:val="00EF0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F071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F07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447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Alumno</cp:lastModifiedBy>
  <cp:revision>1</cp:revision>
  <dcterms:created xsi:type="dcterms:W3CDTF">2019-02-09T01:44:00Z</dcterms:created>
  <dcterms:modified xsi:type="dcterms:W3CDTF">2019-02-09T01:44:00Z</dcterms:modified>
</cp:coreProperties>
</file>