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D7" w:rsidRPr="003B09C4" w:rsidRDefault="00E33CD7" w:rsidP="00E33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9C4">
        <w:rPr>
          <w:rFonts w:ascii="Arial" w:hAnsi="Arial" w:cs="Arial"/>
          <w:b/>
          <w:sz w:val="24"/>
          <w:szCs w:val="24"/>
        </w:rPr>
        <w:t>MODELO LÓGICO:</w:t>
      </w:r>
    </w:p>
    <w:p w:rsidR="00E33CD7" w:rsidRPr="00B04B88" w:rsidRDefault="00E33CD7" w:rsidP="00E33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El </w:t>
      </w:r>
      <w:r w:rsidRPr="00B04B88">
        <w:rPr>
          <w:rFonts w:ascii="Arial" w:hAnsi="Arial" w:cs="Arial"/>
          <w:iCs/>
          <w:sz w:val="24"/>
          <w:szCs w:val="24"/>
        </w:rPr>
        <w:t xml:space="preserve">diseño lógico de una base de datos </w:t>
      </w:r>
      <w:r w:rsidRPr="00B04B88">
        <w:rPr>
          <w:rFonts w:ascii="Arial" w:hAnsi="Arial" w:cs="Arial"/>
          <w:sz w:val="24"/>
          <w:szCs w:val="24"/>
        </w:rPr>
        <w:t xml:space="preserve">es el proceso de trasladar, o </w:t>
      </w:r>
      <w:r w:rsidRPr="00B04B88">
        <w:rPr>
          <w:rFonts w:ascii="Arial" w:hAnsi="Arial" w:cs="Arial"/>
          <w:iCs/>
          <w:sz w:val="24"/>
          <w:szCs w:val="24"/>
        </w:rPr>
        <w:t>ubicar</w:t>
      </w:r>
      <w:r w:rsidRPr="00B04B88">
        <w:rPr>
          <w:rFonts w:ascii="Arial" w:hAnsi="Arial" w:cs="Arial"/>
          <w:sz w:val="24"/>
          <w:szCs w:val="24"/>
        </w:rPr>
        <w:t xml:space="preserve">, el diseño conceptual en un diseño lógico que se ajuste al modelo de base de datos elegido (relacional, orientado a objetos, de objetos-relacional, etc.). A un especialista que desarrolla el diseño lógico de una base de datos se le conoce como </w:t>
      </w:r>
      <w:r w:rsidRPr="00B04B88">
        <w:rPr>
          <w:rFonts w:ascii="Arial" w:hAnsi="Arial" w:cs="Arial"/>
          <w:iCs/>
          <w:sz w:val="24"/>
          <w:szCs w:val="24"/>
        </w:rPr>
        <w:t>diseñador de base de datos</w:t>
      </w:r>
      <w:r w:rsidRPr="00B04B88">
        <w:rPr>
          <w:rFonts w:ascii="Arial" w:hAnsi="Arial" w:cs="Arial"/>
          <w:sz w:val="24"/>
          <w:szCs w:val="24"/>
        </w:rPr>
        <w:t xml:space="preserve">, pero el administrador de una base de datos (DBA, </w:t>
      </w:r>
      <w:proofErr w:type="spellStart"/>
      <w:r w:rsidRPr="00B04B88">
        <w:rPr>
          <w:rFonts w:ascii="Arial" w:hAnsi="Arial" w:cs="Arial"/>
          <w:sz w:val="24"/>
          <w:szCs w:val="24"/>
        </w:rPr>
        <w:t>DataBase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B88">
        <w:rPr>
          <w:rFonts w:ascii="Arial" w:hAnsi="Arial" w:cs="Arial"/>
          <w:sz w:val="24"/>
          <w:szCs w:val="24"/>
        </w:rPr>
        <w:t>Administrator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) realiza de manera total o parcial este paso del diseño. </w:t>
      </w:r>
    </w:p>
    <w:p w:rsidR="00E33CD7" w:rsidRPr="00B04B88" w:rsidRDefault="00E33CD7" w:rsidP="00E33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Andrew J. (Andy) </w:t>
      </w:r>
      <w:proofErr w:type="spellStart"/>
      <w:r w:rsidRPr="00B04B88">
        <w:rPr>
          <w:rFonts w:ascii="Arial" w:hAnsi="Arial" w:cs="Arial"/>
          <w:sz w:val="24"/>
          <w:szCs w:val="24"/>
        </w:rPr>
        <w:t>Oppel</w:t>
      </w:r>
      <w:proofErr w:type="spellEnd"/>
      <w:r w:rsidRPr="00B04B88">
        <w:rPr>
          <w:rFonts w:ascii="Arial" w:hAnsi="Arial" w:cs="Arial"/>
          <w:sz w:val="24"/>
          <w:szCs w:val="24"/>
        </w:rPr>
        <w:t>. (2010). FUNDAMENTOS DE BASES DE DATOS. México: Fernando Castellanos Rodríguez.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30).</w:t>
      </w:r>
    </w:p>
    <w:p w:rsidR="0023469B" w:rsidRDefault="0023469B" w:rsidP="00353BA0">
      <w:pPr>
        <w:tabs>
          <w:tab w:val="left" w:pos="2552"/>
        </w:tabs>
      </w:pPr>
      <w:bookmarkStart w:id="0" w:name="_GoBack"/>
      <w:bookmarkEnd w:id="0"/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0771A6"/>
    <w:rsid w:val="0023469B"/>
    <w:rsid w:val="002F0270"/>
    <w:rsid w:val="00353BA0"/>
    <w:rsid w:val="006832DF"/>
    <w:rsid w:val="009A57FA"/>
    <w:rsid w:val="00A348F5"/>
    <w:rsid w:val="00B17384"/>
    <w:rsid w:val="00B90A3E"/>
    <w:rsid w:val="00C92382"/>
    <w:rsid w:val="00E33CD7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92C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2019-02-11T06:49:00Z</dcterms:created>
  <dcterms:modified xsi:type="dcterms:W3CDTF">2019-02-11T06:49:00Z</dcterms:modified>
</cp:coreProperties>
</file>