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594" w:rsidRPr="008B4E14" w:rsidRDefault="00C47594" w:rsidP="00C47594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1"/>
          <w:szCs w:val="21"/>
        </w:rPr>
      </w:pPr>
      <w:r w:rsidRPr="00703A98">
        <w:rPr>
          <w:rFonts w:ascii="Arial" w:hAnsi="Arial" w:cs="Arial"/>
          <w:i/>
          <w:iCs/>
          <w:sz w:val="24"/>
          <w:szCs w:val="24"/>
        </w:rPr>
        <w:t xml:space="preserve">Líneas aéreas. </w:t>
      </w:r>
      <w:r w:rsidRPr="00703A98">
        <w:rPr>
          <w:rFonts w:ascii="Arial" w:hAnsi="Arial" w:cs="Arial"/>
          <w:sz w:val="24"/>
          <w:szCs w:val="24"/>
        </w:rPr>
        <w:t>Para reservas e información de planificación.</w:t>
      </w:r>
      <w:r>
        <w:rPr>
          <w:rFonts w:ascii="Arial" w:hAnsi="Arial" w:cs="Arial"/>
          <w:sz w:val="24"/>
          <w:szCs w:val="24"/>
        </w:rPr>
        <w:t xml:space="preserve"> </w:t>
      </w:r>
      <w:r w:rsidRPr="00703A98">
        <w:rPr>
          <w:rFonts w:ascii="Arial" w:hAnsi="Arial" w:cs="Arial"/>
          <w:sz w:val="24"/>
          <w:szCs w:val="24"/>
        </w:rPr>
        <w:t>Las líneas aéreas fueron de los primeros</w:t>
      </w:r>
      <w:r>
        <w:rPr>
          <w:rFonts w:ascii="Arial" w:hAnsi="Arial" w:cs="Arial"/>
          <w:sz w:val="24"/>
          <w:szCs w:val="24"/>
        </w:rPr>
        <w:t xml:space="preserve"> </w:t>
      </w:r>
      <w:r w:rsidRPr="00703A98">
        <w:rPr>
          <w:rFonts w:ascii="Arial" w:hAnsi="Arial" w:cs="Arial"/>
          <w:sz w:val="24"/>
          <w:szCs w:val="24"/>
        </w:rPr>
        <w:t>en usar las bases de datos de forma distribuida</w:t>
      </w:r>
      <w:r>
        <w:rPr>
          <w:rFonts w:ascii="Arial" w:hAnsi="Arial" w:cs="Arial"/>
          <w:sz w:val="24"/>
          <w:szCs w:val="24"/>
        </w:rPr>
        <w:t xml:space="preserve"> </w:t>
      </w:r>
      <w:r w:rsidRPr="00703A98">
        <w:rPr>
          <w:rFonts w:ascii="Arial" w:hAnsi="Arial" w:cs="Arial"/>
          <w:sz w:val="24"/>
          <w:szCs w:val="24"/>
        </w:rPr>
        <w:t>geográficamente (los terminales situados en</w:t>
      </w:r>
      <w:r>
        <w:rPr>
          <w:rFonts w:ascii="Arial" w:hAnsi="Arial" w:cs="Arial"/>
          <w:sz w:val="24"/>
          <w:szCs w:val="24"/>
        </w:rPr>
        <w:t xml:space="preserve"> </w:t>
      </w:r>
      <w:r w:rsidRPr="00703A98">
        <w:rPr>
          <w:rFonts w:ascii="Arial" w:hAnsi="Arial" w:cs="Arial"/>
          <w:sz w:val="24"/>
          <w:szCs w:val="24"/>
        </w:rPr>
        <w:t>todo el mundo accedían al sistema de bases de</w:t>
      </w:r>
      <w:r>
        <w:rPr>
          <w:rFonts w:ascii="Arial" w:hAnsi="Arial" w:cs="Arial"/>
          <w:sz w:val="24"/>
          <w:szCs w:val="24"/>
        </w:rPr>
        <w:t xml:space="preserve"> </w:t>
      </w:r>
      <w:r w:rsidRPr="00703A98">
        <w:rPr>
          <w:rFonts w:ascii="Arial" w:hAnsi="Arial" w:cs="Arial"/>
          <w:sz w:val="24"/>
          <w:szCs w:val="24"/>
        </w:rPr>
        <w:t>datos centralizado a través de las líneas telefónicas</w:t>
      </w:r>
      <w:r>
        <w:rPr>
          <w:rFonts w:ascii="Arial" w:hAnsi="Arial" w:cs="Arial"/>
          <w:sz w:val="24"/>
          <w:szCs w:val="24"/>
        </w:rPr>
        <w:t xml:space="preserve"> </w:t>
      </w:r>
      <w:r w:rsidRPr="00703A98">
        <w:rPr>
          <w:rFonts w:ascii="Arial" w:hAnsi="Arial" w:cs="Arial"/>
          <w:sz w:val="24"/>
          <w:szCs w:val="24"/>
        </w:rPr>
        <w:t>y otras redes de datos)</w:t>
      </w:r>
      <w:r>
        <w:rPr>
          <w:rFonts w:ascii="Arial" w:hAnsi="Arial" w:cs="Arial"/>
          <w:sz w:val="24"/>
          <w:szCs w:val="24"/>
        </w:rPr>
        <w:t>.</w:t>
      </w:r>
      <w:sdt>
        <w:sdtPr>
          <w:rPr>
            <w:rFonts w:ascii="Arial" w:hAnsi="Arial" w:cs="Arial"/>
            <w:sz w:val="24"/>
            <w:szCs w:val="21"/>
          </w:rPr>
          <w:id w:val="2093502248"/>
          <w:citation/>
        </w:sdtPr>
        <w:sdtContent>
          <w:r>
            <w:rPr>
              <w:rFonts w:ascii="Arial" w:hAnsi="Arial" w:cs="Arial"/>
              <w:sz w:val="24"/>
              <w:szCs w:val="21"/>
            </w:rPr>
            <w:fldChar w:fldCharType="begin"/>
          </w:r>
          <w:r>
            <w:rPr>
              <w:rFonts w:ascii="Arial" w:hAnsi="Arial" w:cs="Arial"/>
              <w:sz w:val="24"/>
              <w:szCs w:val="21"/>
              <w:lang w:val="es-ES_tradnl"/>
            </w:rPr>
            <w:instrText xml:space="preserve">CITATION Abr02 \p 1 \l 1034 </w:instrText>
          </w:r>
          <w:r>
            <w:rPr>
              <w:rFonts w:ascii="Arial" w:hAnsi="Arial" w:cs="Arial"/>
              <w:sz w:val="24"/>
              <w:szCs w:val="21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1"/>
              <w:lang w:val="es-ES_tradnl"/>
            </w:rPr>
            <w:t xml:space="preserve"> </w:t>
          </w:r>
          <w:r w:rsidRPr="00381D93">
            <w:rPr>
              <w:rFonts w:ascii="Arial" w:hAnsi="Arial" w:cs="Arial"/>
              <w:noProof/>
              <w:sz w:val="24"/>
              <w:szCs w:val="21"/>
              <w:lang w:val="es-ES_tradnl"/>
            </w:rPr>
            <w:t>(Silberschatz, F. Korth, &amp; Sudarshan, 2002, pág. 1)</w:t>
          </w:r>
          <w:r>
            <w:rPr>
              <w:rFonts w:ascii="Arial" w:hAnsi="Arial" w:cs="Arial"/>
              <w:sz w:val="24"/>
              <w:szCs w:val="21"/>
            </w:rPr>
            <w:fldChar w:fldCharType="end"/>
          </w:r>
        </w:sdtContent>
      </w:sdt>
      <w:r>
        <w:rPr>
          <w:rFonts w:ascii="Arial" w:hAnsi="Arial" w:cs="Arial"/>
          <w:sz w:val="24"/>
          <w:szCs w:val="21"/>
        </w:rPr>
        <w:t>.</w:t>
      </w:r>
    </w:p>
    <w:p w:rsidR="00183174" w:rsidRPr="00C47594" w:rsidRDefault="00183174" w:rsidP="00C47594">
      <w:bookmarkStart w:id="0" w:name="_GoBack"/>
      <w:bookmarkEnd w:id="0"/>
    </w:p>
    <w:sectPr w:rsidR="00183174" w:rsidRPr="00C475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74"/>
    <w:rsid w:val="00183174"/>
    <w:rsid w:val="001F00F7"/>
    <w:rsid w:val="002C438F"/>
    <w:rsid w:val="002F1D30"/>
    <w:rsid w:val="00BC3D15"/>
    <w:rsid w:val="00C47594"/>
    <w:rsid w:val="00F8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E6E16-A941-4857-A2DD-98EC8BC2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5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2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{FC0FCD0D-AD02-458E-BCDA-9E884EB5F18E}</b:Guid>
    <b:Title>Fundamentos de Sistemas de Bases de Datos</b:Title>
    <b:Year>2007</b:Year>
    <b:City>Madrid</b:City>
    <b:Publisher>Pearson Addison Wesley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  <b:Source>
    <b:Tag>Abr02</b:Tag>
    <b:SourceType>Book</b:SourceType>
    <b:Guid>{E055BC40-98F6-484E-BBB5-E5C46E5B6000}</b:Guid>
    <b:Author>
      <b:Author>
        <b:NameList>
          <b:Person>
            <b:Last>Silberschatz</b:Last>
            <b:First>Abraham</b:First>
          </b:Person>
          <b:Person>
            <b:Last>F. Korth</b:Last>
            <b:First>Henry</b:First>
          </b:Person>
          <b:Person>
            <b:Last>Sudarshan</b:Last>
            <b:First>S.</b:First>
          </b:Person>
        </b:NameList>
      </b:Author>
    </b:Author>
    <b:Title>FUNDAMENTOS DE BASE DE DATOS</b:Title>
    <b:Year>2002</b:Year>
    <b:City>Aravaca (Madrid)</b:City>
    <b:Publisher>McGRAW-HILL</b:Publisher>
    <b:RefOrder>1</b:RefOrder>
  </b:Source>
</b:Sources>
</file>

<file path=customXml/itemProps1.xml><?xml version="1.0" encoding="utf-8"?>
<ds:datastoreItem xmlns:ds="http://schemas.openxmlformats.org/officeDocument/2006/customXml" ds:itemID="{243EBE09-ACEA-4F94-9F47-960C2E452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jovanni moralesz</dc:creator>
  <cp:keywords/>
  <dc:description/>
  <cp:lastModifiedBy>Windows User</cp:lastModifiedBy>
  <cp:revision>2</cp:revision>
  <dcterms:created xsi:type="dcterms:W3CDTF">2019-02-07T18:41:00Z</dcterms:created>
  <dcterms:modified xsi:type="dcterms:W3CDTF">2019-02-07T18:41:00Z</dcterms:modified>
</cp:coreProperties>
</file>