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38" w:rsidRPr="00231933" w:rsidRDefault="006C7A38" w:rsidP="006C7A38">
      <w:pPr>
        <w:rPr>
          <w:rFonts w:ascii="Arial" w:hAnsi="Arial" w:cs="Arial"/>
          <w:b/>
          <w:sz w:val="28"/>
        </w:rPr>
      </w:pPr>
      <w:r w:rsidRPr="00231933">
        <w:rPr>
          <w:rFonts w:ascii="Arial" w:hAnsi="Arial" w:cs="Arial"/>
          <w:b/>
          <w:sz w:val="28"/>
        </w:rPr>
        <w:t xml:space="preserve">Independencia lógica </w:t>
      </w:r>
      <w:proofErr w:type="gramStart"/>
      <w:r w:rsidRPr="00231933">
        <w:rPr>
          <w:rFonts w:ascii="Arial" w:hAnsi="Arial" w:cs="Arial"/>
          <w:b/>
          <w:sz w:val="28"/>
        </w:rPr>
        <w:t>de  datos</w:t>
      </w:r>
      <w:proofErr w:type="gramEnd"/>
      <w:r w:rsidRPr="00231933">
        <w:rPr>
          <w:rFonts w:ascii="Arial" w:hAnsi="Arial" w:cs="Arial"/>
          <w:b/>
          <w:sz w:val="28"/>
        </w:rPr>
        <w:t>.</w:t>
      </w:r>
    </w:p>
    <w:p w:rsidR="006C7A38" w:rsidRDefault="006C7A38" w:rsidP="006C7A38"/>
    <w:p w:rsidR="006C7A38" w:rsidRPr="00231933" w:rsidRDefault="006C7A38" w:rsidP="00231933">
      <w:pPr>
        <w:pStyle w:val="Sinespaciado"/>
        <w:jc w:val="both"/>
      </w:pPr>
      <w:r w:rsidRPr="00231933">
        <w:t>Independencia lógica de datos. Es la capacidad de cambiar el esquema conceptual sin tener que cambiar los esquemas externos o los programas de aplicación. Es posible cambiar el esquema conceptual para expandir la base de datos (añadiendo un tipo de registro o un elemento de datos), para cambiar las restricciones o para reducir la base de datos (eliminando un tipo de registro o un elemento de datos). En el último caso, no deben verse afectados los esquemas externos que sólo se refieren a los datos restantes.</w:t>
      </w:r>
    </w:p>
    <w:p w:rsidR="001038DE" w:rsidRPr="006C7A38" w:rsidRDefault="006775C4" w:rsidP="006C7A38">
      <w:sdt>
        <w:sdtPr>
          <w:id w:val="696890446"/>
          <w:citation/>
        </w:sdtPr>
        <w:sdtEndPr/>
        <w:sdtContent>
          <w:r w:rsidR="001038DE">
            <w:fldChar w:fldCharType="begin"/>
          </w:r>
          <w:r w:rsidR="001038DE">
            <w:instrText xml:space="preserve">CITATION Elm074 \p 32 \l 2058 </w:instrText>
          </w:r>
          <w:r w:rsidR="001038DE">
            <w:fldChar w:fldCharType="separate"/>
          </w:r>
          <w:r w:rsidR="001038DE">
            <w:rPr>
              <w:noProof/>
            </w:rPr>
            <w:t>(Elmasri &amp; Navathe, 2007, pág. 32)</w:t>
          </w:r>
          <w:r w:rsidR="001038DE">
            <w:fldChar w:fldCharType="end"/>
          </w:r>
        </w:sdtContent>
      </w:sdt>
      <w:bookmarkStart w:id="0" w:name="_GoBack"/>
      <w:bookmarkEnd w:id="0"/>
    </w:p>
    <w:p w:rsidR="00B420B9" w:rsidRPr="008A0700" w:rsidRDefault="00B420B9" w:rsidP="007F5400"/>
    <w:sectPr w:rsidR="00B420B9" w:rsidRPr="008A0700" w:rsidSect="008A0700">
      <w:headerReference w:type="default" r:id="rId7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5C4" w:rsidRDefault="006775C4" w:rsidP="008A0700">
      <w:pPr>
        <w:spacing w:after="0" w:line="240" w:lineRule="auto"/>
      </w:pPr>
      <w:r>
        <w:separator/>
      </w:r>
    </w:p>
  </w:endnote>
  <w:endnote w:type="continuationSeparator" w:id="0">
    <w:p w:rsidR="006775C4" w:rsidRDefault="006775C4" w:rsidP="008A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5C4" w:rsidRDefault="006775C4" w:rsidP="008A0700">
      <w:pPr>
        <w:spacing w:after="0" w:line="240" w:lineRule="auto"/>
      </w:pPr>
      <w:r>
        <w:separator/>
      </w:r>
    </w:p>
  </w:footnote>
  <w:footnote w:type="continuationSeparator" w:id="0">
    <w:p w:rsidR="006775C4" w:rsidRDefault="006775C4" w:rsidP="008A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149061"/>
      <w:docPartObj>
        <w:docPartGallery w:val="Page Numbers (Top of Page)"/>
        <w:docPartUnique/>
      </w:docPartObj>
    </w:sdtPr>
    <w:sdtEndPr/>
    <w:sdtContent>
      <w:p w:rsidR="008A0700" w:rsidRDefault="008A07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933" w:rsidRPr="00231933">
          <w:rPr>
            <w:noProof/>
            <w:lang w:val="es-ES"/>
          </w:rPr>
          <w:t>1</w:t>
        </w:r>
        <w:r>
          <w:fldChar w:fldCharType="end"/>
        </w:r>
      </w:p>
    </w:sdtContent>
  </w:sdt>
  <w:p w:rsidR="008A0700" w:rsidRDefault="008A07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6B"/>
    <w:rsid w:val="001038DE"/>
    <w:rsid w:val="00231933"/>
    <w:rsid w:val="002428AE"/>
    <w:rsid w:val="002B1D6B"/>
    <w:rsid w:val="006775C4"/>
    <w:rsid w:val="006C7A38"/>
    <w:rsid w:val="007F5400"/>
    <w:rsid w:val="008A0700"/>
    <w:rsid w:val="009575AA"/>
    <w:rsid w:val="00A15DF5"/>
    <w:rsid w:val="00AE2ABE"/>
    <w:rsid w:val="00B34F41"/>
    <w:rsid w:val="00B4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6D155-57DB-40A8-83E7-239A7197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400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700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700"/>
    <w:rPr>
      <w:rFonts w:ascii="Times New Roman" w:hAnsi="Times New Roman"/>
      <w:sz w:val="24"/>
    </w:rPr>
  </w:style>
  <w:style w:type="paragraph" w:styleId="Sinespaciado">
    <w:name w:val="No Spacing"/>
    <w:uiPriority w:val="1"/>
    <w:qFormat/>
    <w:rsid w:val="00231933"/>
    <w:pPr>
      <w:spacing w:after="0" w:line="240" w:lineRule="auto"/>
      <w:ind w:firstLine="284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EBD27-BABA-460E-8772-FC4F7167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erick SOLORIO MATEO</cp:lastModifiedBy>
  <cp:revision>2</cp:revision>
  <dcterms:created xsi:type="dcterms:W3CDTF">2019-02-08T02:25:00Z</dcterms:created>
  <dcterms:modified xsi:type="dcterms:W3CDTF">2019-02-08T02:25:00Z</dcterms:modified>
</cp:coreProperties>
</file>