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17" w:rsidRDefault="009314D0" w:rsidP="009314D0">
      <w:pPr>
        <w:jc w:val="center"/>
        <w:rPr>
          <w:sz w:val="56"/>
          <w:szCs w:val="56"/>
        </w:rPr>
      </w:pPr>
      <w:r w:rsidRPr="009314D0">
        <w:rPr>
          <w:sz w:val="56"/>
          <w:szCs w:val="56"/>
        </w:rPr>
        <w:t>Desventajas</w:t>
      </w:r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rFonts w:ascii="Calibri" w:hAnsi="Calibri" w:cs="Calibri"/>
          <w:sz w:val="40"/>
          <w:szCs w:val="40"/>
        </w:rPr>
        <w:t>1.</w:t>
      </w:r>
      <w:r w:rsidRPr="009314D0">
        <w:rPr>
          <w:sz w:val="40"/>
          <w:szCs w:val="40"/>
        </w:rPr>
        <w:t xml:space="preserve"> Instalación costosa. El control y administración de bases de datos requiere de un </w:t>
      </w:r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sz w:val="40"/>
          <w:szCs w:val="40"/>
        </w:rPr>
        <w:t xml:space="preserve">software y hardware poderoso </w:t>
      </w:r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rFonts w:ascii="Calibri" w:hAnsi="Calibri" w:cs="Calibri"/>
          <w:sz w:val="40"/>
          <w:szCs w:val="40"/>
        </w:rPr>
        <w:t>2.</w:t>
      </w:r>
      <w:r w:rsidRPr="009314D0">
        <w:rPr>
          <w:sz w:val="40"/>
          <w:szCs w:val="40"/>
        </w:rPr>
        <w:t xml:space="preserve">Requiere personal cualificado. Debido a la dificultad de manejo de este tipo de </w:t>
      </w:r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sz w:val="40"/>
          <w:szCs w:val="40"/>
        </w:rPr>
        <w:t>sistemas.</w:t>
      </w:r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rFonts w:ascii="Calibri" w:hAnsi="Calibri" w:cs="Calibri"/>
          <w:sz w:val="40"/>
          <w:szCs w:val="40"/>
        </w:rPr>
        <w:t>3.</w:t>
      </w:r>
      <w:r w:rsidRPr="009314D0">
        <w:rPr>
          <w:sz w:val="40"/>
          <w:szCs w:val="40"/>
        </w:rPr>
        <w:t xml:space="preserve"> Implantación larga y difícil. Debido a los puntos anteriores. La adaptación del </w:t>
      </w:r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sz w:val="40"/>
          <w:szCs w:val="40"/>
        </w:rPr>
        <w:t>personal es mucho más complicada y lleva bastante tiempo.</w:t>
      </w:r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rFonts w:ascii="Calibri" w:hAnsi="Calibri" w:cs="Calibri"/>
          <w:sz w:val="40"/>
          <w:szCs w:val="40"/>
        </w:rPr>
        <w:t>4.</w:t>
      </w:r>
      <w:r w:rsidRPr="009314D0">
        <w:rPr>
          <w:sz w:val="40"/>
          <w:szCs w:val="40"/>
        </w:rPr>
        <w:t xml:space="preserve"> Ausencia de estándares reales. Lo cual significa una excesiva dependencia </w:t>
      </w:r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sz w:val="40"/>
          <w:szCs w:val="40"/>
        </w:rPr>
        <w:t xml:space="preserve">hacia los sistemas comerciales del mercado. Aunque hay una buena parte de esta </w:t>
      </w:r>
      <w:bookmarkStart w:id="0" w:name="_GoBack"/>
      <w:bookmarkEnd w:id="0"/>
    </w:p>
    <w:p w:rsidR="009314D0" w:rsidRPr="009314D0" w:rsidRDefault="009314D0" w:rsidP="009314D0">
      <w:pPr>
        <w:rPr>
          <w:sz w:val="40"/>
          <w:szCs w:val="40"/>
        </w:rPr>
      </w:pPr>
      <w:r w:rsidRPr="009314D0">
        <w:rPr>
          <w:sz w:val="40"/>
          <w:szCs w:val="40"/>
        </w:rPr>
        <w:t>tecnología aceptada como estándar de hecho.</w:t>
      </w:r>
      <w:r w:rsidRPr="009314D0">
        <w:rPr>
          <w:sz w:val="40"/>
          <w:szCs w:val="40"/>
        </w:rPr>
        <w:cr/>
      </w:r>
    </w:p>
    <w:sectPr w:rsidR="009314D0" w:rsidRPr="00931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D0"/>
    <w:rsid w:val="00247217"/>
    <w:rsid w:val="0093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6190"/>
  <w15:chartTrackingRefBased/>
  <w15:docId w15:val="{910D892F-574C-44ED-8927-50ADFC73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Muñoz Gatica</dc:creator>
  <cp:keywords/>
  <dc:description/>
  <cp:lastModifiedBy>Omar Muñoz Gatica</cp:lastModifiedBy>
  <cp:revision>1</cp:revision>
  <dcterms:created xsi:type="dcterms:W3CDTF">2019-02-09T20:38:00Z</dcterms:created>
  <dcterms:modified xsi:type="dcterms:W3CDTF">2019-02-09T20:40:00Z</dcterms:modified>
</cp:coreProperties>
</file>