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52" w:rsidRDefault="00D02270" w:rsidP="00D022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PROCESO</w:t>
      </w:r>
    </w:p>
    <w:p w:rsidR="003E2271" w:rsidRDefault="003E2271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3E2271" w:rsidRPr="00D02270" w:rsidRDefault="003E2271" w:rsidP="00D0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70">
        <w:rPr>
          <w:rFonts w:ascii="Times New Roman" w:hAnsi="Times New Roman" w:cs="Times New Roman"/>
          <w:sz w:val="28"/>
          <w:szCs w:val="28"/>
        </w:rPr>
        <w:t xml:space="preserve">El proceso de diseño consta de dos actividades </w:t>
      </w:r>
      <w:r w:rsidR="00D02270" w:rsidRPr="00D02270">
        <w:rPr>
          <w:rFonts w:ascii="Times New Roman" w:hAnsi="Times New Roman" w:cs="Times New Roman"/>
          <w:sz w:val="28"/>
          <w:szCs w:val="28"/>
        </w:rPr>
        <w:t>paralelas.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La primera supone el diseño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de los contenedores de información y de la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estructura de la base de datos; la segunda está relacionada con el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diseño de las aplicaciones de base de datos. Para que esta figura resulte sencilla, no hemos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mostrado la mayoría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de las interacciones entre los dos lados, aunque las dos actividades están íntimamente entrelazadas. Por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ejemplo, analizando las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aplicaciones de bases de datos podemos identificar los elementos que se almacenarán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en la base de datos. Además, la fase de diseño físico, durante la cual se eligen las estructuras de almacenamiento</w:t>
      </w:r>
      <w:r w:rsidR="00D02270">
        <w:rPr>
          <w:rFonts w:ascii="Times New Roman" w:hAnsi="Times New Roman" w:cs="Times New Roman"/>
          <w:sz w:val="28"/>
          <w:szCs w:val="28"/>
        </w:rPr>
        <w:t xml:space="preserve"> </w:t>
      </w:r>
      <w:r w:rsidRPr="00D02270">
        <w:rPr>
          <w:rFonts w:ascii="Times New Roman" w:hAnsi="Times New Roman" w:cs="Times New Roman"/>
          <w:sz w:val="28"/>
          <w:szCs w:val="28"/>
        </w:rPr>
        <w:t>y las rutas de acceso a los ficheros, depende de las aplicaciones que usarán esos ficheros.</w:t>
      </w:r>
    </w:p>
    <w:p w:rsidR="005F7D52" w:rsidRPr="005F7D52" w:rsidRDefault="005F7D52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7C39BB" w:rsidRPr="005F7D52" w:rsidRDefault="00134A7B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lang w:eastAsia="es-MX"/>
          </w:rPr>
          <w:id w:val="615565752"/>
          <w:citation/>
        </w:sdtPr>
        <w:sdtContent>
          <w:r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  <w:fldChar w:fldCharType="begin"/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  <w:instrText xml:space="preserve"> CITATION Ram07 \l 2058 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  <w:fldChar w:fldCharType="separate"/>
          </w:r>
          <w:r w:rsidRPr="00134A7B">
            <w:rPr>
              <w:rFonts w:ascii="Calibri" w:eastAsia="Times New Roman" w:hAnsi="Calibri" w:cs="Calibri"/>
              <w:noProof/>
              <w:color w:val="000000"/>
              <w:lang w:eastAsia="es-MX"/>
            </w:rPr>
            <w:t>(Navathe, 2007)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  <w:fldChar w:fldCharType="end"/>
          </w:r>
        </w:sdtContent>
      </w:sdt>
      <w:bookmarkStart w:id="0" w:name="_GoBack"/>
      <w:bookmarkEnd w:id="0"/>
    </w:p>
    <w:sectPr w:rsidR="007C39BB" w:rsidRPr="005F7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4A7B"/>
    <w:rsid w:val="001A6DDB"/>
    <w:rsid w:val="003E2271"/>
    <w:rsid w:val="005F7D52"/>
    <w:rsid w:val="007C39BB"/>
    <w:rsid w:val="008E744A"/>
    <w:rsid w:val="00D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McG02</b:Tag>
    <b:SourceType>Book</b:SourceType>
    <b:Guid>{17A4ADAA-F220-4719-9998-3FF777A8564D}</b:Guid>
    <b:Author>
      <b:Author>
        <b:NameList>
          <b:Person>
            <b:Last>McGRAW-HILL/INTERAMERICANA DE ESPAÑA</b:Last>
            <b:First>S.</b:First>
            <b:Middle>A. U.</b:Middle>
          </b:Person>
        </b:NameList>
      </b:Author>
    </b:Author>
    <b:Title>FUNDAMENTOS DE BASES DE DATOS.</b:Title>
    <b:Year>2002</b:Year>
    <b:City>Madrid</b:City>
    <b:Publisher>Database System Concepts</b:Publisher>
    <b:RefOrder>2</b:RefOrder>
  </b:Source>
</b:Sources>
</file>

<file path=customXml/itemProps1.xml><?xml version="1.0" encoding="utf-8"?>
<ds:datastoreItem xmlns:ds="http://schemas.openxmlformats.org/officeDocument/2006/customXml" ds:itemID="{537B66DF-3D43-44D7-B478-EFBC7904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3</cp:revision>
  <dcterms:created xsi:type="dcterms:W3CDTF">2019-02-08T14:28:00Z</dcterms:created>
  <dcterms:modified xsi:type="dcterms:W3CDTF">2019-02-08T14:29:00Z</dcterms:modified>
</cp:coreProperties>
</file>