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EB9" w:rsidRDefault="00F42ED0" w:rsidP="00F42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 Lenguaje de datos</w:t>
      </w:r>
    </w:p>
    <w:p w:rsidR="00F42ED0" w:rsidRDefault="00F42ED0" w:rsidP="00F42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ED0" w:rsidRDefault="00F42ED0" w:rsidP="00F53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350">
        <w:rPr>
          <w:rFonts w:ascii="Times New Roman" w:hAnsi="Times New Roman" w:cs="Times New Roman"/>
          <w:sz w:val="28"/>
          <w:szCs w:val="28"/>
        </w:rPr>
        <w:t>Casi</w:t>
      </w:r>
      <w:r w:rsidR="00F53350">
        <w:rPr>
          <w:rFonts w:ascii="Times New Roman" w:hAnsi="Times New Roman" w:cs="Times New Roman"/>
          <w:sz w:val="28"/>
          <w:szCs w:val="28"/>
        </w:rPr>
        <w:t xml:space="preserve"> </w:t>
      </w:r>
      <w:r w:rsidRPr="00F53350">
        <w:rPr>
          <w:rFonts w:ascii="Times New Roman" w:hAnsi="Times New Roman" w:cs="Times New Roman"/>
          <w:sz w:val="28"/>
          <w:szCs w:val="28"/>
        </w:rPr>
        <w:t>todos estos tipos de accesos se realizan a través de aplicaciones que implementan bases de datos. Este software</w:t>
      </w:r>
      <w:r w:rsidR="00F53350">
        <w:rPr>
          <w:rFonts w:ascii="Times New Roman" w:hAnsi="Times New Roman" w:cs="Times New Roman"/>
          <w:sz w:val="28"/>
          <w:szCs w:val="28"/>
        </w:rPr>
        <w:t xml:space="preserve"> </w:t>
      </w:r>
      <w:r w:rsidRPr="00F53350">
        <w:rPr>
          <w:rFonts w:ascii="Times New Roman" w:hAnsi="Times New Roman" w:cs="Times New Roman"/>
          <w:sz w:val="28"/>
          <w:szCs w:val="28"/>
        </w:rPr>
        <w:t>se desarrolla normalmente en un lenguaje de propósito general, como Java, COBOL o C/C++. Como</w:t>
      </w:r>
      <w:r w:rsidR="00F53350">
        <w:rPr>
          <w:rFonts w:ascii="Times New Roman" w:hAnsi="Times New Roman" w:cs="Times New Roman"/>
          <w:sz w:val="28"/>
          <w:szCs w:val="28"/>
        </w:rPr>
        <w:t xml:space="preserve"> </w:t>
      </w:r>
      <w:r w:rsidRPr="00F53350">
        <w:rPr>
          <w:rFonts w:ascii="Times New Roman" w:hAnsi="Times New Roman" w:cs="Times New Roman"/>
          <w:sz w:val="28"/>
          <w:szCs w:val="28"/>
        </w:rPr>
        <w:t>recordará de la Sección 2.3.1, cuando en un programa se incluyen sentencias de bases de datos, el lenguaje de</w:t>
      </w:r>
      <w:r w:rsidR="00F53350">
        <w:rPr>
          <w:rFonts w:ascii="Times New Roman" w:hAnsi="Times New Roman" w:cs="Times New Roman"/>
          <w:sz w:val="28"/>
          <w:szCs w:val="28"/>
        </w:rPr>
        <w:t xml:space="preserve"> </w:t>
      </w:r>
      <w:r w:rsidRPr="00F53350">
        <w:rPr>
          <w:rFonts w:ascii="Times New Roman" w:hAnsi="Times New Roman" w:cs="Times New Roman"/>
          <w:sz w:val="28"/>
          <w:szCs w:val="28"/>
        </w:rPr>
        <w:t xml:space="preserve">programación de propósito general se conoce como </w:t>
      </w:r>
      <w:r w:rsidRPr="00F53350">
        <w:rPr>
          <w:rFonts w:ascii="Times New Roman" w:hAnsi="Times New Roman" w:cs="Times New Roman"/>
          <w:i/>
          <w:iCs/>
          <w:sz w:val="28"/>
          <w:szCs w:val="28"/>
        </w:rPr>
        <w:t xml:space="preserve">lenguaje host, </w:t>
      </w:r>
      <w:r w:rsidRPr="00F53350">
        <w:rPr>
          <w:rFonts w:ascii="Times New Roman" w:hAnsi="Times New Roman" w:cs="Times New Roman"/>
          <w:sz w:val="28"/>
          <w:szCs w:val="28"/>
        </w:rPr>
        <w:t>mientras que el lenguaje de base de datos</w:t>
      </w:r>
      <w:r w:rsidR="00F53350">
        <w:rPr>
          <w:rFonts w:ascii="Times New Roman" w:hAnsi="Times New Roman" w:cs="Times New Roman"/>
          <w:sz w:val="28"/>
          <w:szCs w:val="28"/>
        </w:rPr>
        <w:t xml:space="preserve"> </w:t>
      </w:r>
      <w:r w:rsidRPr="00F53350">
        <w:rPr>
          <w:rFonts w:ascii="Times New Roman" w:hAnsi="Times New Roman" w:cs="Times New Roman"/>
          <w:sz w:val="28"/>
          <w:szCs w:val="28"/>
        </w:rPr>
        <w:t xml:space="preserve">(SQL, en nuestro caso) se conoce como </w:t>
      </w:r>
      <w:proofErr w:type="spellStart"/>
      <w:r w:rsidRPr="00F53350">
        <w:rPr>
          <w:rFonts w:ascii="Times New Roman" w:hAnsi="Times New Roman" w:cs="Times New Roman"/>
          <w:i/>
          <w:iCs/>
          <w:sz w:val="28"/>
          <w:szCs w:val="28"/>
        </w:rPr>
        <w:t>sublenguaje</w:t>
      </w:r>
      <w:proofErr w:type="spellEnd"/>
      <w:r w:rsidRPr="00F53350">
        <w:rPr>
          <w:rFonts w:ascii="Times New Roman" w:hAnsi="Times New Roman" w:cs="Times New Roman"/>
          <w:i/>
          <w:iCs/>
          <w:sz w:val="28"/>
          <w:szCs w:val="28"/>
        </w:rPr>
        <w:t xml:space="preserve"> de datos. </w:t>
      </w:r>
      <w:r w:rsidRPr="00F53350">
        <w:rPr>
          <w:rFonts w:ascii="Times New Roman" w:hAnsi="Times New Roman" w:cs="Times New Roman"/>
          <w:sz w:val="28"/>
          <w:szCs w:val="28"/>
        </w:rPr>
        <w:t>En algunos casos, se desarrollan específicamente</w:t>
      </w:r>
      <w:r w:rsidR="00F53350">
        <w:rPr>
          <w:rFonts w:ascii="Times New Roman" w:hAnsi="Times New Roman" w:cs="Times New Roman"/>
          <w:sz w:val="28"/>
          <w:szCs w:val="28"/>
        </w:rPr>
        <w:t xml:space="preserve"> </w:t>
      </w:r>
      <w:r w:rsidRPr="00F53350">
        <w:rPr>
          <w:rFonts w:ascii="Times New Roman" w:hAnsi="Times New Roman" w:cs="Times New Roman"/>
          <w:sz w:val="28"/>
          <w:szCs w:val="28"/>
        </w:rPr>
        <w:t>lenguajes de programación de bases de datos, destinados a escribir aplicaciones de bases de datos.</w:t>
      </w:r>
    </w:p>
    <w:p w:rsidR="00F53350" w:rsidRDefault="00F53350" w:rsidP="00F53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350" w:rsidRPr="00F53350" w:rsidRDefault="00F53350" w:rsidP="00F53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604035615"/>
          <w:citation/>
        </w:sdtPr>
        <w:sdtContent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CITATION Ram07 \l 2058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Pr="00F53350">
            <w:rPr>
              <w:rFonts w:ascii="Times New Roman" w:hAnsi="Times New Roman" w:cs="Times New Roman"/>
              <w:noProof/>
              <w:sz w:val="28"/>
              <w:szCs w:val="28"/>
            </w:rPr>
            <w:t>(Navathe, 2007)</w: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bookmarkStart w:id="0" w:name="_GoBack"/>
      <w:bookmarkEnd w:id="0"/>
    </w:p>
    <w:sectPr w:rsidR="00F53350" w:rsidRPr="00F533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316A"/>
    <w:multiLevelType w:val="hybridMultilevel"/>
    <w:tmpl w:val="F7F4FA28"/>
    <w:lvl w:ilvl="0" w:tplc="080A000F">
      <w:start w:val="1"/>
      <w:numFmt w:val="decimal"/>
      <w:lvlText w:val="%1."/>
      <w:lvlJc w:val="left"/>
      <w:pPr>
        <w:ind w:left="1162" w:hanging="360"/>
      </w:pPr>
    </w:lvl>
    <w:lvl w:ilvl="1" w:tplc="080A0019" w:tentative="1">
      <w:start w:val="1"/>
      <w:numFmt w:val="lowerLetter"/>
      <w:lvlText w:val="%2."/>
      <w:lvlJc w:val="left"/>
      <w:pPr>
        <w:ind w:left="1882" w:hanging="360"/>
      </w:pPr>
    </w:lvl>
    <w:lvl w:ilvl="2" w:tplc="080A001B" w:tentative="1">
      <w:start w:val="1"/>
      <w:numFmt w:val="lowerRoman"/>
      <w:lvlText w:val="%3."/>
      <w:lvlJc w:val="right"/>
      <w:pPr>
        <w:ind w:left="2602" w:hanging="180"/>
      </w:pPr>
    </w:lvl>
    <w:lvl w:ilvl="3" w:tplc="080A000F" w:tentative="1">
      <w:start w:val="1"/>
      <w:numFmt w:val="decimal"/>
      <w:lvlText w:val="%4."/>
      <w:lvlJc w:val="left"/>
      <w:pPr>
        <w:ind w:left="3322" w:hanging="360"/>
      </w:pPr>
    </w:lvl>
    <w:lvl w:ilvl="4" w:tplc="080A0019" w:tentative="1">
      <w:start w:val="1"/>
      <w:numFmt w:val="lowerLetter"/>
      <w:lvlText w:val="%5."/>
      <w:lvlJc w:val="left"/>
      <w:pPr>
        <w:ind w:left="4042" w:hanging="360"/>
      </w:pPr>
    </w:lvl>
    <w:lvl w:ilvl="5" w:tplc="080A001B" w:tentative="1">
      <w:start w:val="1"/>
      <w:numFmt w:val="lowerRoman"/>
      <w:lvlText w:val="%6."/>
      <w:lvlJc w:val="right"/>
      <w:pPr>
        <w:ind w:left="4762" w:hanging="180"/>
      </w:pPr>
    </w:lvl>
    <w:lvl w:ilvl="6" w:tplc="080A000F" w:tentative="1">
      <w:start w:val="1"/>
      <w:numFmt w:val="decimal"/>
      <w:lvlText w:val="%7."/>
      <w:lvlJc w:val="left"/>
      <w:pPr>
        <w:ind w:left="5482" w:hanging="360"/>
      </w:pPr>
    </w:lvl>
    <w:lvl w:ilvl="7" w:tplc="080A0019" w:tentative="1">
      <w:start w:val="1"/>
      <w:numFmt w:val="lowerLetter"/>
      <w:lvlText w:val="%8."/>
      <w:lvlJc w:val="left"/>
      <w:pPr>
        <w:ind w:left="6202" w:hanging="360"/>
      </w:pPr>
    </w:lvl>
    <w:lvl w:ilvl="8" w:tplc="080A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" w15:restartNumberingAfterBreak="0">
    <w:nsid w:val="65F11A26"/>
    <w:multiLevelType w:val="hybridMultilevel"/>
    <w:tmpl w:val="44B2DD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BB"/>
    <w:rsid w:val="00130E4F"/>
    <w:rsid w:val="00134A7B"/>
    <w:rsid w:val="001A6DDB"/>
    <w:rsid w:val="003E2271"/>
    <w:rsid w:val="00461FA5"/>
    <w:rsid w:val="004E1BA3"/>
    <w:rsid w:val="00532DE1"/>
    <w:rsid w:val="005978DF"/>
    <w:rsid w:val="005F7D52"/>
    <w:rsid w:val="006807AE"/>
    <w:rsid w:val="007C39BB"/>
    <w:rsid w:val="008E744A"/>
    <w:rsid w:val="00A2448B"/>
    <w:rsid w:val="00A61EB9"/>
    <w:rsid w:val="00AC1F2C"/>
    <w:rsid w:val="00C92560"/>
    <w:rsid w:val="00D02270"/>
    <w:rsid w:val="00E76DE0"/>
    <w:rsid w:val="00EF559E"/>
    <w:rsid w:val="00F42ED0"/>
    <w:rsid w:val="00F5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3892"/>
  <w15:chartTrackingRefBased/>
  <w15:docId w15:val="{A45075A7-EBE8-4D99-A9D1-CE90CB4F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7AE"/>
  </w:style>
  <w:style w:type="paragraph" w:styleId="Ttulo1">
    <w:name w:val="heading 1"/>
    <w:basedOn w:val="Normal"/>
    <w:next w:val="Normal"/>
    <w:link w:val="Ttulo1Car"/>
    <w:uiPriority w:val="9"/>
    <w:qFormat/>
    <w:rsid w:val="007C3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9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39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</b:Tag>
    <b:SourceType>Book</b:SourceType>
    <b:Guid>{80682A9B-7C15-4D67-BD7C-FDCB3827C6F8}</b:Guid>
    <b:Title>Fundamentus de Si ternas de 811Ses de Datos</b:Title>
    <b:Year>2007</b:Year>
    <b:City>Madrid</b:City>
    <b:Publisher>Person Educacion S.A.</b:Publisher>
    <b:Author>
      <b:Author>
        <b:NameList>
          <b:Person>
            <b:Last>Navathe</b:Last>
            <b:First>Ramez</b:First>
            <b:Middle>EImasri y Shamkant B.</b:Middle>
          </b:Person>
        </b:NameList>
      </b:Author>
    </b:Author>
    <b:RefOrder>1</b:RefOrder>
  </b:Source>
  <b:Source>
    <b:Tag>Cat09</b:Tag>
    <b:SourceType>Book</b:SourceType>
    <b:Guid>{292FB0BB-7536-467E-AC75-1D38B3759338}</b:Guid>
    <b:Author>
      <b:Author>
        <b:NameList>
          <b:Person>
            <b:Last>Ricardo</b:Last>
            <b:First>Catherine</b:First>
            <b:Middle>M.</b:Middle>
          </b:Person>
        </b:NameList>
      </b:Author>
    </b:Author>
    <b:Title>BASES DE DATOS</b:Title>
    <b:Year>2009</b:Year>
    <b:City>Mexico</b:City>
    <b:Publisher>McGraw - HILL INTERAMERICANA EDITORIAL</b:Publisher>
    <b:RefOrder>2</b:RefOrder>
  </b:Source>
  <b:Source>
    <b:Tag>McG02</b:Tag>
    <b:SourceType>Book</b:SourceType>
    <b:Guid>{961F711D-B86E-4438-A6A9-086A7E8DE5CC}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DATOS.</b:Title>
    <b:Year>2002</b:Year>
    <b:City>Madrid</b:City>
    <b:Publisher>Database System Concepts</b:Publisher>
    <b:RefOrder>3</b:RefOrder>
  </b:Source>
</b:Sources>
</file>

<file path=customXml/itemProps1.xml><?xml version="1.0" encoding="utf-8"?>
<ds:datastoreItem xmlns:ds="http://schemas.openxmlformats.org/officeDocument/2006/customXml" ds:itemID="{F8BE8C00-48F7-4BDE-912E-B02F7B89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Zetina Martínez</dc:creator>
  <cp:keywords/>
  <dc:description/>
  <cp:lastModifiedBy>Luis Fernando Zetina Martínez</cp:lastModifiedBy>
  <cp:revision>2</cp:revision>
  <dcterms:created xsi:type="dcterms:W3CDTF">2019-02-08T15:37:00Z</dcterms:created>
  <dcterms:modified xsi:type="dcterms:W3CDTF">2019-02-08T15:37:00Z</dcterms:modified>
</cp:coreProperties>
</file>