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D6B" w:rsidRPr="00782041" w:rsidRDefault="002B1D6B" w:rsidP="008A0818">
      <w:pPr>
        <w:rPr>
          <w:rFonts w:ascii="Arial" w:hAnsi="Arial" w:cs="Arial"/>
          <w:b/>
          <w:sz w:val="28"/>
        </w:rPr>
      </w:pPr>
      <w:r w:rsidRPr="00782041">
        <w:rPr>
          <w:rFonts w:ascii="Arial" w:hAnsi="Arial" w:cs="Arial"/>
          <w:b/>
          <w:sz w:val="28"/>
        </w:rPr>
        <w:t>Aplicaciones de las bases de datos.</w:t>
      </w:r>
    </w:p>
    <w:p w:rsidR="002B1D6B" w:rsidRPr="00171ED5" w:rsidRDefault="002B1D6B" w:rsidP="008A0700"/>
    <w:p w:rsidR="002B1D6B" w:rsidRPr="00782041" w:rsidRDefault="002B1D6B" w:rsidP="000D7AE8">
      <w:pPr>
        <w:pStyle w:val="Sinespaciado"/>
        <w:jc w:val="both"/>
        <w:rPr>
          <w:rFonts w:ascii="Arial" w:hAnsi="Arial" w:cs="Arial"/>
        </w:rPr>
      </w:pPr>
      <w:bookmarkStart w:id="0" w:name="_GoBack"/>
      <w:r w:rsidRPr="00782041">
        <w:rPr>
          <w:rFonts w:ascii="Arial" w:hAnsi="Arial" w:cs="Arial"/>
        </w:rPr>
        <w:t>Las bases de datos son ampliamente usadas. Las siguientes son algunas de sus aplicaciones más representativas:</w:t>
      </w:r>
    </w:p>
    <w:p w:rsidR="002B1D6B" w:rsidRPr="00782041" w:rsidRDefault="002B1D6B" w:rsidP="000D7AE8">
      <w:pPr>
        <w:pStyle w:val="Sinespaciado"/>
        <w:jc w:val="both"/>
        <w:rPr>
          <w:rFonts w:ascii="Arial" w:hAnsi="Arial" w:cs="Arial"/>
        </w:rPr>
      </w:pPr>
    </w:p>
    <w:p w:rsidR="002B1D6B" w:rsidRPr="00782041" w:rsidRDefault="002B1D6B" w:rsidP="000D7AE8">
      <w:pPr>
        <w:pStyle w:val="Sinespaciado"/>
        <w:jc w:val="both"/>
        <w:rPr>
          <w:rFonts w:ascii="Arial" w:hAnsi="Arial" w:cs="Arial"/>
        </w:rPr>
      </w:pPr>
      <w:r w:rsidRPr="00782041">
        <w:rPr>
          <w:rFonts w:ascii="Arial" w:hAnsi="Arial" w:cs="Arial"/>
        </w:rPr>
        <w:t xml:space="preserve">• </w:t>
      </w:r>
      <w:r w:rsidRPr="00782041">
        <w:rPr>
          <w:rFonts w:ascii="Arial" w:hAnsi="Arial" w:cs="Arial"/>
          <w:iCs/>
        </w:rPr>
        <w:t xml:space="preserve">Banca. </w:t>
      </w:r>
      <w:r w:rsidRPr="00782041">
        <w:rPr>
          <w:rFonts w:ascii="Arial" w:hAnsi="Arial" w:cs="Arial"/>
        </w:rPr>
        <w:t>Para información de los clientes, cuentas y préstamos, y transacciones bancarias.</w:t>
      </w:r>
    </w:p>
    <w:p w:rsidR="002B1D6B" w:rsidRPr="00782041" w:rsidRDefault="002B1D6B" w:rsidP="000D7AE8">
      <w:pPr>
        <w:pStyle w:val="Sinespaciado"/>
        <w:jc w:val="both"/>
        <w:rPr>
          <w:rFonts w:ascii="Arial" w:hAnsi="Arial" w:cs="Arial"/>
        </w:rPr>
      </w:pPr>
    </w:p>
    <w:p w:rsidR="002B1D6B" w:rsidRPr="00782041" w:rsidRDefault="002B1D6B" w:rsidP="000D7AE8">
      <w:pPr>
        <w:pStyle w:val="Sinespaciado"/>
        <w:jc w:val="both"/>
        <w:rPr>
          <w:rFonts w:ascii="Arial" w:hAnsi="Arial" w:cs="Arial"/>
        </w:rPr>
      </w:pPr>
      <w:r w:rsidRPr="00782041">
        <w:rPr>
          <w:rFonts w:ascii="Arial" w:hAnsi="Arial" w:cs="Arial"/>
        </w:rPr>
        <w:t xml:space="preserve">• </w:t>
      </w:r>
      <w:r w:rsidRPr="00782041">
        <w:rPr>
          <w:rFonts w:ascii="Arial" w:hAnsi="Arial" w:cs="Arial"/>
          <w:iCs/>
        </w:rPr>
        <w:t xml:space="preserve">Líneas aéreas. </w:t>
      </w:r>
      <w:r w:rsidRPr="00782041">
        <w:rPr>
          <w:rFonts w:ascii="Arial" w:hAnsi="Arial" w:cs="Arial"/>
        </w:rPr>
        <w:t>Para reservas e información de planificación.</w:t>
      </w:r>
    </w:p>
    <w:p w:rsidR="002B1D6B" w:rsidRPr="00782041" w:rsidRDefault="002B1D6B" w:rsidP="000D7AE8">
      <w:pPr>
        <w:pStyle w:val="Sinespaciado"/>
        <w:jc w:val="both"/>
        <w:rPr>
          <w:rFonts w:ascii="Arial" w:hAnsi="Arial" w:cs="Arial"/>
        </w:rPr>
      </w:pPr>
      <w:r w:rsidRPr="00782041">
        <w:rPr>
          <w:rFonts w:ascii="Arial" w:hAnsi="Arial" w:cs="Arial"/>
        </w:rPr>
        <w:t>Las líneas aéreas fueron de los primeros en usar las bases de datos de forma distribuida geográficamente (los terminales situados en todo el mundo accedían al sistema de bases de datos centralizado a través de las líneas telefónicas y otras redes de datos).</w:t>
      </w:r>
    </w:p>
    <w:p w:rsidR="002B1D6B" w:rsidRPr="00782041" w:rsidRDefault="002B1D6B" w:rsidP="000D7AE8">
      <w:pPr>
        <w:pStyle w:val="Sinespaciado"/>
        <w:jc w:val="both"/>
        <w:rPr>
          <w:rFonts w:ascii="Arial" w:hAnsi="Arial" w:cs="Arial"/>
        </w:rPr>
      </w:pPr>
    </w:p>
    <w:p w:rsidR="002B1D6B" w:rsidRPr="00782041" w:rsidRDefault="002B1D6B" w:rsidP="000D7AE8">
      <w:pPr>
        <w:pStyle w:val="Sinespaciado"/>
        <w:jc w:val="both"/>
        <w:rPr>
          <w:rFonts w:ascii="Arial" w:hAnsi="Arial" w:cs="Arial"/>
        </w:rPr>
      </w:pPr>
      <w:r w:rsidRPr="00782041">
        <w:rPr>
          <w:rFonts w:ascii="Arial" w:hAnsi="Arial" w:cs="Arial"/>
        </w:rPr>
        <w:t xml:space="preserve">• </w:t>
      </w:r>
      <w:r w:rsidRPr="00782041">
        <w:rPr>
          <w:rFonts w:ascii="Arial" w:hAnsi="Arial" w:cs="Arial"/>
          <w:iCs/>
        </w:rPr>
        <w:t xml:space="preserve">Universidades. </w:t>
      </w:r>
      <w:r w:rsidRPr="00782041">
        <w:rPr>
          <w:rFonts w:ascii="Arial" w:hAnsi="Arial" w:cs="Arial"/>
        </w:rPr>
        <w:t>Para información de los estudiantes, matrículas de las asignaturas y cursos.</w:t>
      </w:r>
    </w:p>
    <w:p w:rsidR="002B1D6B" w:rsidRPr="00782041" w:rsidRDefault="002B1D6B" w:rsidP="000D7AE8">
      <w:pPr>
        <w:pStyle w:val="Sinespaciado"/>
        <w:jc w:val="both"/>
        <w:rPr>
          <w:rFonts w:ascii="Arial" w:hAnsi="Arial" w:cs="Arial"/>
        </w:rPr>
      </w:pPr>
    </w:p>
    <w:p w:rsidR="002B1D6B" w:rsidRPr="00782041" w:rsidRDefault="002B1D6B" w:rsidP="000D7AE8">
      <w:pPr>
        <w:pStyle w:val="Sinespaciado"/>
        <w:jc w:val="both"/>
        <w:rPr>
          <w:rFonts w:ascii="Arial" w:hAnsi="Arial" w:cs="Arial"/>
        </w:rPr>
      </w:pPr>
      <w:r w:rsidRPr="00782041">
        <w:rPr>
          <w:rFonts w:ascii="Arial" w:hAnsi="Arial" w:cs="Arial"/>
        </w:rPr>
        <w:t xml:space="preserve">• </w:t>
      </w:r>
      <w:r w:rsidRPr="00782041">
        <w:rPr>
          <w:rFonts w:ascii="Arial" w:hAnsi="Arial" w:cs="Arial"/>
          <w:iCs/>
        </w:rPr>
        <w:t xml:space="preserve">Transacciones de tarjetas de crédito. </w:t>
      </w:r>
      <w:r w:rsidRPr="00782041">
        <w:rPr>
          <w:rFonts w:ascii="Arial" w:hAnsi="Arial" w:cs="Arial"/>
        </w:rPr>
        <w:t xml:space="preserve">Para compras con tarjeta de crédito y generación mensual de extractos. </w:t>
      </w:r>
    </w:p>
    <w:p w:rsidR="002B1D6B" w:rsidRPr="00782041" w:rsidRDefault="002B1D6B" w:rsidP="000D7AE8">
      <w:pPr>
        <w:pStyle w:val="Sinespaciado"/>
        <w:jc w:val="both"/>
        <w:rPr>
          <w:rFonts w:ascii="Arial" w:hAnsi="Arial" w:cs="Arial"/>
        </w:rPr>
      </w:pPr>
    </w:p>
    <w:p w:rsidR="002B1D6B" w:rsidRPr="00782041" w:rsidRDefault="002B1D6B" w:rsidP="000D7AE8">
      <w:pPr>
        <w:pStyle w:val="Sinespaciado"/>
        <w:jc w:val="both"/>
        <w:rPr>
          <w:rFonts w:ascii="Arial" w:hAnsi="Arial" w:cs="Arial"/>
        </w:rPr>
      </w:pPr>
      <w:r w:rsidRPr="00782041">
        <w:rPr>
          <w:rFonts w:ascii="Arial" w:hAnsi="Arial" w:cs="Arial"/>
        </w:rPr>
        <w:t xml:space="preserve">• </w:t>
      </w:r>
      <w:r w:rsidRPr="00782041">
        <w:rPr>
          <w:rFonts w:ascii="Arial" w:hAnsi="Arial" w:cs="Arial"/>
          <w:iCs/>
        </w:rPr>
        <w:t xml:space="preserve">Telecomunicaciones. </w:t>
      </w:r>
      <w:r w:rsidRPr="00782041">
        <w:rPr>
          <w:rFonts w:ascii="Arial" w:hAnsi="Arial" w:cs="Arial"/>
        </w:rPr>
        <w:t>Para guardar un registro de las llamadas realizadas, generación mensual de facturas, manteniendo el saldo de las tarjetas telefónicas de prepago y para almacenar información sobre las redes de comunicaciones.</w:t>
      </w:r>
    </w:p>
    <w:p w:rsidR="002B1D6B" w:rsidRPr="00782041" w:rsidRDefault="002B1D6B" w:rsidP="000D7AE8">
      <w:pPr>
        <w:pStyle w:val="Sinespaciado"/>
        <w:jc w:val="both"/>
        <w:rPr>
          <w:rFonts w:ascii="Arial" w:hAnsi="Arial" w:cs="Arial"/>
        </w:rPr>
      </w:pPr>
    </w:p>
    <w:p w:rsidR="002B1D6B" w:rsidRPr="00782041" w:rsidRDefault="002B1D6B" w:rsidP="000D7AE8">
      <w:pPr>
        <w:pStyle w:val="Sinespaciado"/>
        <w:jc w:val="both"/>
        <w:rPr>
          <w:rFonts w:ascii="Arial" w:hAnsi="Arial" w:cs="Arial"/>
        </w:rPr>
      </w:pPr>
      <w:r w:rsidRPr="00782041">
        <w:rPr>
          <w:rFonts w:ascii="Arial" w:hAnsi="Arial" w:cs="Arial"/>
        </w:rPr>
        <w:t xml:space="preserve">• </w:t>
      </w:r>
      <w:r w:rsidRPr="00782041">
        <w:rPr>
          <w:rFonts w:ascii="Arial" w:hAnsi="Arial" w:cs="Arial"/>
          <w:iCs/>
        </w:rPr>
        <w:t xml:space="preserve">Finanzas. </w:t>
      </w:r>
      <w:r w:rsidRPr="00782041">
        <w:rPr>
          <w:rFonts w:ascii="Arial" w:hAnsi="Arial" w:cs="Arial"/>
        </w:rPr>
        <w:t>Para almacenar información sobre grandes empresas, ventas y compras de documentos formales financieros, como bolsa y bonos.</w:t>
      </w:r>
    </w:p>
    <w:p w:rsidR="002B1D6B" w:rsidRPr="00782041" w:rsidRDefault="002B1D6B" w:rsidP="000D7AE8">
      <w:pPr>
        <w:pStyle w:val="Sinespaciado"/>
        <w:jc w:val="both"/>
        <w:rPr>
          <w:rFonts w:ascii="Arial" w:hAnsi="Arial" w:cs="Arial"/>
        </w:rPr>
      </w:pPr>
    </w:p>
    <w:p w:rsidR="002B1D6B" w:rsidRPr="00782041" w:rsidRDefault="002B1D6B" w:rsidP="000D7AE8">
      <w:pPr>
        <w:pStyle w:val="Sinespaciado"/>
        <w:jc w:val="both"/>
        <w:rPr>
          <w:rFonts w:ascii="Arial" w:hAnsi="Arial" w:cs="Arial"/>
        </w:rPr>
      </w:pPr>
      <w:r w:rsidRPr="00782041">
        <w:rPr>
          <w:rFonts w:ascii="Arial" w:hAnsi="Arial" w:cs="Arial"/>
        </w:rPr>
        <w:t xml:space="preserve">• </w:t>
      </w:r>
      <w:r w:rsidRPr="00782041">
        <w:rPr>
          <w:rFonts w:ascii="Arial" w:hAnsi="Arial" w:cs="Arial"/>
          <w:iCs/>
        </w:rPr>
        <w:t xml:space="preserve">Ventas. </w:t>
      </w:r>
      <w:r w:rsidRPr="00782041">
        <w:rPr>
          <w:rFonts w:ascii="Arial" w:hAnsi="Arial" w:cs="Arial"/>
        </w:rPr>
        <w:t>Para información de clientes, productos y compras.</w:t>
      </w:r>
    </w:p>
    <w:p w:rsidR="002B1D6B" w:rsidRPr="00782041" w:rsidRDefault="002B1D6B" w:rsidP="000D7AE8">
      <w:pPr>
        <w:pStyle w:val="Sinespaciado"/>
        <w:jc w:val="both"/>
        <w:rPr>
          <w:rFonts w:ascii="Arial" w:hAnsi="Arial" w:cs="Arial"/>
        </w:rPr>
      </w:pPr>
    </w:p>
    <w:p w:rsidR="002B1D6B" w:rsidRPr="00782041" w:rsidRDefault="002B1D6B" w:rsidP="000D7AE8">
      <w:pPr>
        <w:pStyle w:val="Sinespaciado"/>
        <w:jc w:val="both"/>
        <w:rPr>
          <w:rFonts w:ascii="Arial" w:hAnsi="Arial" w:cs="Arial"/>
        </w:rPr>
      </w:pPr>
      <w:r w:rsidRPr="00782041">
        <w:rPr>
          <w:rFonts w:ascii="Arial" w:hAnsi="Arial" w:cs="Arial"/>
        </w:rPr>
        <w:t xml:space="preserve">• </w:t>
      </w:r>
      <w:r w:rsidRPr="00782041">
        <w:rPr>
          <w:rFonts w:ascii="Arial" w:hAnsi="Arial" w:cs="Arial"/>
          <w:iCs/>
        </w:rPr>
        <w:t xml:space="preserve">Producción. </w:t>
      </w:r>
      <w:r w:rsidRPr="00782041">
        <w:rPr>
          <w:rFonts w:ascii="Arial" w:hAnsi="Arial" w:cs="Arial"/>
        </w:rPr>
        <w:t>Para la gestión de la cadena de producción y para el seguimiento de la producción de elementos en las factorías, inventarios de elementos en almacenes y pedidos de elementos.</w:t>
      </w:r>
    </w:p>
    <w:p w:rsidR="002B1D6B" w:rsidRPr="00782041" w:rsidRDefault="002B1D6B" w:rsidP="000D7AE8">
      <w:pPr>
        <w:pStyle w:val="Sinespaciado"/>
        <w:jc w:val="both"/>
        <w:rPr>
          <w:rFonts w:ascii="Arial" w:hAnsi="Arial" w:cs="Arial"/>
        </w:rPr>
      </w:pPr>
    </w:p>
    <w:p w:rsidR="009C239F" w:rsidRDefault="002B1D6B" w:rsidP="000D7AE8">
      <w:pPr>
        <w:pStyle w:val="Sinespaciado"/>
        <w:jc w:val="both"/>
        <w:rPr>
          <w:rFonts w:ascii="Arial" w:hAnsi="Arial" w:cs="Arial"/>
        </w:rPr>
      </w:pPr>
      <w:r w:rsidRPr="00782041">
        <w:rPr>
          <w:rFonts w:ascii="Arial" w:hAnsi="Arial" w:cs="Arial"/>
        </w:rPr>
        <w:t xml:space="preserve">• </w:t>
      </w:r>
      <w:r w:rsidRPr="00782041">
        <w:rPr>
          <w:rFonts w:ascii="Arial" w:hAnsi="Arial" w:cs="Arial"/>
          <w:iCs/>
        </w:rPr>
        <w:t xml:space="preserve">Recursos humanos. </w:t>
      </w:r>
      <w:r w:rsidRPr="00782041">
        <w:rPr>
          <w:rFonts w:ascii="Arial" w:hAnsi="Arial" w:cs="Arial"/>
        </w:rPr>
        <w:t>Para información sobre los empleados, salarios, impuestos y beneficios, y para la generación de las nóminas.</w:t>
      </w:r>
    </w:p>
    <w:bookmarkEnd w:id="0"/>
    <w:p w:rsidR="00782041" w:rsidRPr="00782041" w:rsidRDefault="00782041" w:rsidP="00782041">
      <w:pPr>
        <w:pStyle w:val="Sinespaciado"/>
        <w:rPr>
          <w:rFonts w:ascii="Arial" w:hAnsi="Arial" w:cs="Arial"/>
        </w:rPr>
      </w:pPr>
    </w:p>
    <w:p w:rsidR="008A0818" w:rsidRPr="008A0700" w:rsidRDefault="00C635F1" w:rsidP="008A0700">
      <w:sdt>
        <w:sdtPr>
          <w:id w:val="663826922"/>
          <w:citation/>
        </w:sdtPr>
        <w:sdtEndPr/>
        <w:sdtContent>
          <w:r w:rsidR="008A0818">
            <w:fldChar w:fldCharType="begin"/>
          </w:r>
          <w:r w:rsidR="00782041">
            <w:instrText xml:space="preserve">CITATION Sil02 \p 01 \n  \l 2058 </w:instrText>
          </w:r>
          <w:r w:rsidR="008A0818">
            <w:fldChar w:fldCharType="separate"/>
          </w:r>
          <w:r w:rsidR="00782041">
            <w:rPr>
              <w:noProof/>
            </w:rPr>
            <w:t>(FUNDAMENTOS DE BASES DE DATOS, 2002, pág. 01)</w:t>
          </w:r>
          <w:r w:rsidR="008A0818">
            <w:fldChar w:fldCharType="end"/>
          </w:r>
        </w:sdtContent>
      </w:sdt>
    </w:p>
    <w:sectPr w:rsidR="008A0818" w:rsidRPr="008A0700" w:rsidSect="00EA0121">
      <w:headerReference w:type="default" r:id="rId7"/>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5F1" w:rsidRDefault="00C635F1" w:rsidP="008A0700">
      <w:pPr>
        <w:spacing w:after="0" w:line="240" w:lineRule="auto"/>
      </w:pPr>
      <w:r>
        <w:separator/>
      </w:r>
    </w:p>
  </w:endnote>
  <w:endnote w:type="continuationSeparator" w:id="0">
    <w:p w:rsidR="00C635F1" w:rsidRDefault="00C635F1" w:rsidP="008A0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5F1" w:rsidRDefault="00C635F1" w:rsidP="008A0700">
      <w:pPr>
        <w:spacing w:after="0" w:line="240" w:lineRule="auto"/>
      </w:pPr>
      <w:r>
        <w:separator/>
      </w:r>
    </w:p>
  </w:footnote>
  <w:footnote w:type="continuationSeparator" w:id="0">
    <w:p w:rsidR="00C635F1" w:rsidRDefault="00C635F1" w:rsidP="008A0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6149061"/>
      <w:docPartObj>
        <w:docPartGallery w:val="Page Numbers (Top of Page)"/>
        <w:docPartUnique/>
      </w:docPartObj>
    </w:sdtPr>
    <w:sdtEndPr/>
    <w:sdtContent>
      <w:p w:rsidR="008A0700" w:rsidRDefault="008A0700">
        <w:pPr>
          <w:pStyle w:val="Encabezado"/>
          <w:jc w:val="right"/>
        </w:pPr>
        <w:r>
          <w:fldChar w:fldCharType="begin"/>
        </w:r>
        <w:r>
          <w:instrText>PAGE   \* MERGEFORMAT</w:instrText>
        </w:r>
        <w:r>
          <w:fldChar w:fldCharType="separate"/>
        </w:r>
        <w:r w:rsidR="000D7AE8" w:rsidRPr="000D7AE8">
          <w:rPr>
            <w:noProof/>
            <w:lang w:val="es-ES"/>
          </w:rPr>
          <w:t>1</w:t>
        </w:r>
        <w:r>
          <w:fldChar w:fldCharType="end"/>
        </w:r>
      </w:p>
    </w:sdtContent>
  </w:sdt>
  <w:p w:rsidR="008A0700" w:rsidRDefault="008A07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D6B"/>
    <w:rsid w:val="000A55A7"/>
    <w:rsid w:val="000D7AE8"/>
    <w:rsid w:val="00171ED5"/>
    <w:rsid w:val="002B1D6B"/>
    <w:rsid w:val="00500273"/>
    <w:rsid w:val="005058F5"/>
    <w:rsid w:val="00782041"/>
    <w:rsid w:val="008A0700"/>
    <w:rsid w:val="008A0818"/>
    <w:rsid w:val="009C239F"/>
    <w:rsid w:val="00B12A36"/>
    <w:rsid w:val="00B420B9"/>
    <w:rsid w:val="00C429D0"/>
    <w:rsid w:val="00C635F1"/>
    <w:rsid w:val="00EA012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C862C"/>
  <w15:chartTrackingRefBased/>
  <w15:docId w15:val="{1986D155-57DB-40A8-83E7-239A7197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700"/>
    <w:pPr>
      <w:spacing w:line="480" w:lineRule="auto"/>
      <w:ind w:firstLine="284"/>
    </w:pPr>
    <w:rPr>
      <w:rFonts w:ascii="Times New Roman" w:hAnsi="Times New Roman"/>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070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A0700"/>
    <w:rPr>
      <w:rFonts w:ascii="Times New Roman" w:hAnsi="Times New Roman"/>
      <w:sz w:val="24"/>
    </w:rPr>
  </w:style>
  <w:style w:type="paragraph" w:styleId="Piedepgina">
    <w:name w:val="footer"/>
    <w:basedOn w:val="Normal"/>
    <w:link w:val="PiedepginaCar"/>
    <w:uiPriority w:val="99"/>
    <w:unhideWhenUsed/>
    <w:rsid w:val="008A070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0700"/>
    <w:rPr>
      <w:rFonts w:ascii="Times New Roman" w:hAnsi="Times New Roman"/>
      <w:sz w:val="24"/>
    </w:rPr>
  </w:style>
  <w:style w:type="paragraph" w:styleId="Sinespaciado">
    <w:name w:val="No Spacing"/>
    <w:uiPriority w:val="1"/>
    <w:qFormat/>
    <w:rsid w:val="00782041"/>
    <w:pPr>
      <w:spacing w:after="0" w:line="240" w:lineRule="auto"/>
      <w:ind w:firstLine="284"/>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577211">
      <w:bodyDiv w:val="1"/>
      <w:marLeft w:val="0"/>
      <w:marRight w:val="0"/>
      <w:marTop w:val="0"/>
      <w:marBottom w:val="0"/>
      <w:divBdr>
        <w:top w:val="none" w:sz="0" w:space="0" w:color="auto"/>
        <w:left w:val="none" w:sz="0" w:space="0" w:color="auto"/>
        <w:bottom w:val="none" w:sz="0" w:space="0" w:color="auto"/>
        <w:right w:val="none" w:sz="0" w:space="0" w:color="auto"/>
      </w:divBdr>
    </w:div>
    <w:div w:id="383065506">
      <w:bodyDiv w:val="1"/>
      <w:marLeft w:val="0"/>
      <w:marRight w:val="0"/>
      <w:marTop w:val="0"/>
      <w:marBottom w:val="0"/>
      <w:divBdr>
        <w:top w:val="none" w:sz="0" w:space="0" w:color="auto"/>
        <w:left w:val="none" w:sz="0" w:space="0" w:color="auto"/>
        <w:bottom w:val="none" w:sz="0" w:space="0" w:color="auto"/>
        <w:right w:val="none" w:sz="0" w:space="0" w:color="auto"/>
      </w:divBdr>
    </w:div>
    <w:div w:id="499740142">
      <w:bodyDiv w:val="1"/>
      <w:marLeft w:val="0"/>
      <w:marRight w:val="0"/>
      <w:marTop w:val="0"/>
      <w:marBottom w:val="0"/>
      <w:divBdr>
        <w:top w:val="none" w:sz="0" w:space="0" w:color="auto"/>
        <w:left w:val="none" w:sz="0" w:space="0" w:color="auto"/>
        <w:bottom w:val="none" w:sz="0" w:space="0" w:color="auto"/>
        <w:right w:val="none" w:sz="0" w:space="0" w:color="auto"/>
      </w:divBdr>
    </w:div>
    <w:div w:id="551961934">
      <w:bodyDiv w:val="1"/>
      <w:marLeft w:val="0"/>
      <w:marRight w:val="0"/>
      <w:marTop w:val="0"/>
      <w:marBottom w:val="0"/>
      <w:divBdr>
        <w:top w:val="none" w:sz="0" w:space="0" w:color="auto"/>
        <w:left w:val="none" w:sz="0" w:space="0" w:color="auto"/>
        <w:bottom w:val="none" w:sz="0" w:space="0" w:color="auto"/>
        <w:right w:val="none" w:sz="0" w:space="0" w:color="auto"/>
      </w:divBdr>
    </w:div>
    <w:div w:id="746002276">
      <w:bodyDiv w:val="1"/>
      <w:marLeft w:val="0"/>
      <w:marRight w:val="0"/>
      <w:marTop w:val="0"/>
      <w:marBottom w:val="0"/>
      <w:divBdr>
        <w:top w:val="none" w:sz="0" w:space="0" w:color="auto"/>
        <w:left w:val="none" w:sz="0" w:space="0" w:color="auto"/>
        <w:bottom w:val="none" w:sz="0" w:space="0" w:color="auto"/>
        <w:right w:val="none" w:sz="0" w:space="0" w:color="auto"/>
      </w:divBdr>
    </w:div>
    <w:div w:id="779571127">
      <w:bodyDiv w:val="1"/>
      <w:marLeft w:val="0"/>
      <w:marRight w:val="0"/>
      <w:marTop w:val="0"/>
      <w:marBottom w:val="0"/>
      <w:divBdr>
        <w:top w:val="none" w:sz="0" w:space="0" w:color="auto"/>
        <w:left w:val="none" w:sz="0" w:space="0" w:color="auto"/>
        <w:bottom w:val="none" w:sz="0" w:space="0" w:color="auto"/>
        <w:right w:val="none" w:sz="0" w:space="0" w:color="auto"/>
      </w:divBdr>
    </w:div>
    <w:div w:id="1208221860">
      <w:bodyDiv w:val="1"/>
      <w:marLeft w:val="0"/>
      <w:marRight w:val="0"/>
      <w:marTop w:val="0"/>
      <w:marBottom w:val="0"/>
      <w:divBdr>
        <w:top w:val="none" w:sz="0" w:space="0" w:color="auto"/>
        <w:left w:val="none" w:sz="0" w:space="0" w:color="auto"/>
        <w:bottom w:val="none" w:sz="0" w:space="0" w:color="auto"/>
        <w:right w:val="none" w:sz="0" w:space="0" w:color="auto"/>
      </w:divBdr>
    </w:div>
    <w:div w:id="1726248803">
      <w:bodyDiv w:val="1"/>
      <w:marLeft w:val="0"/>
      <w:marRight w:val="0"/>
      <w:marTop w:val="0"/>
      <w:marBottom w:val="0"/>
      <w:divBdr>
        <w:top w:val="none" w:sz="0" w:space="0" w:color="auto"/>
        <w:left w:val="none" w:sz="0" w:space="0" w:color="auto"/>
        <w:bottom w:val="none" w:sz="0" w:space="0" w:color="auto"/>
        <w:right w:val="none" w:sz="0" w:space="0" w:color="auto"/>
      </w:divBdr>
    </w:div>
    <w:div w:id="18179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Sil02</b:Tag>
    <b:SourceType>Book</b:SourceType>
    <b:Guid>{9B5DF356-918D-4B90-81DB-6A55AFF990AF}</b:Guid>
    <b:Author>
      <b:Author>
        <b:NameList>
          <b:Person>
            <b:Last>Silberschatz</b:Last>
            <b:First>Abraham</b:First>
          </b:Person>
          <b:Person>
            <b:Last>Korth</b:Last>
            <b:First>Henry</b:First>
            <b:Middle>F.</b:Middle>
          </b:Person>
          <b:Person>
            <b:Last>Sudarshan</b:Last>
            <b:First>S.</b:First>
          </b:Person>
        </b:NameList>
      </b:Author>
    </b:Author>
    <b:Title>FUNDAMENTOS DE BASES DE DATOS</b:Title>
    <b:Year>2002</b:Year>
    <b:City>Madrid</b:City>
    <b:Publisher>McGraw Hill</b:Publisher>
    <b:RefOrder>1</b:RefOrder>
  </b:Source>
  <b:Source>
    <b:Tag>MarcadorDePosición1</b:Tag>
    <b:SourceType>BookSection</b:SourceType>
    <b:Guid>{90A83805-8A0A-4E40-B6CB-DC3513CF8157}</b:Guid>
    <b:RefOrder>2</b:RefOrder>
  </b:Source>
  <b:Source>
    <b:Tag>Sil021</b:Tag>
    <b:SourceType>BookSection</b:SourceType>
    <b:Guid>{845F6622-C28B-4880-BE8B-33156CBE1E31}</b:Guid>
    <b:Title>Fundamentos de bases de datos</b:Title>
    <b:BookTitle>Fundamentos de bases de datos</b:BookTitle>
    <b:Year>2002</b:Year>
    <b:Pages>24</b:Pages>
    <b:City>Madrid</b:City>
    <b:Publisher>McGraw Hill</b:Publisher>
    <b:Author>
      <b:Author>
        <b:NameList>
          <b:Person>
            <b:Last>Silberschatz</b:Last>
          </b:Person>
          <b:Person>
            <b:Last>Korth</b:Last>
          </b:Person>
          <b:Person>
            <b:Last>Sudarshan</b:Last>
          </b:Person>
        </b:NameList>
      </b:Author>
      <b:BookAuthor>
        <b:NameList>
          <b:Person>
            <b:Last>Silberschatz</b:Last>
          </b:Person>
          <b:Person>
            <b:Last>Korth</b:Last>
          </b:Person>
          <b:Person>
            <b:Last>Sudarshan</b:Last>
          </b:Person>
        </b:NameList>
      </b:BookAuthor>
    </b:Author>
    <b:RefOrder>3</b:RefOrder>
  </b:Source>
</b:Sources>
</file>

<file path=customXml/itemProps1.xml><?xml version="1.0" encoding="utf-8"?>
<ds:datastoreItem xmlns:ds="http://schemas.openxmlformats.org/officeDocument/2006/customXml" ds:itemID="{193B9563-FE7E-441F-836F-197DF0F4F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1360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erick SOLORIO MATEO</cp:lastModifiedBy>
  <cp:revision>3</cp:revision>
  <dcterms:created xsi:type="dcterms:W3CDTF">2019-02-08T01:08:00Z</dcterms:created>
  <dcterms:modified xsi:type="dcterms:W3CDTF">2019-02-08T01:09:00Z</dcterms:modified>
</cp:coreProperties>
</file>