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D" w:rsidRDefault="00B436D3" w:rsidP="0083644E">
      <w:pPr>
        <w:tabs>
          <w:tab w:val="left" w:pos="1560"/>
          <w:tab w:val="left" w:pos="4111"/>
        </w:tabs>
        <w:spacing w:line="360" w:lineRule="auto"/>
        <w:ind w:firstLine="0"/>
        <w:jc w:val="both"/>
        <w:rPr>
          <w:rFonts w:cs="Times New Roman"/>
          <w:szCs w:val="24"/>
        </w:rPr>
      </w:pPr>
      <w:r w:rsidRPr="00B436D3">
        <w:rPr>
          <w:rFonts w:cs="Times New Roman"/>
          <w:b/>
          <w:szCs w:val="24"/>
        </w:rPr>
        <w:t>Re</w:t>
      </w:r>
      <w:bookmarkStart w:id="0" w:name="_GoBack"/>
      <w:bookmarkEnd w:id="0"/>
      <w:r w:rsidRPr="00B436D3">
        <w:rPr>
          <w:rFonts w:cs="Times New Roman"/>
          <w:b/>
          <w:szCs w:val="24"/>
        </w:rPr>
        <w:t>stricciones</w:t>
      </w:r>
      <w:r w:rsidR="008650F8">
        <w:rPr>
          <w:rFonts w:cs="Times New Roman"/>
          <w:b/>
          <w:szCs w:val="24"/>
        </w:rPr>
        <w:t xml:space="preserve"> </w:t>
      </w:r>
      <w:r w:rsidR="00D45A91" w:rsidRPr="00D45A91">
        <w:rPr>
          <w:rFonts w:cs="Times New Roman"/>
          <w:b/>
          <w:szCs w:val="24"/>
        </w:rPr>
        <w:t>integridad referencial</w:t>
      </w:r>
      <w:r w:rsidR="00C023CD" w:rsidRPr="00D45A91">
        <w:rPr>
          <w:rFonts w:cs="Times New Roman"/>
          <w:b/>
          <w:szCs w:val="24"/>
        </w:rPr>
        <w:t>.</w:t>
      </w:r>
      <w:r w:rsidR="00C023CD">
        <w:rPr>
          <w:rFonts w:cs="Times New Roman"/>
          <w:szCs w:val="24"/>
        </w:rPr>
        <w:t xml:space="preserve"> –</w:t>
      </w:r>
      <w:r w:rsidR="00C023CD">
        <w:rPr>
          <w:rFonts w:cs="Times New Roman"/>
          <w:szCs w:val="24"/>
        </w:rPr>
        <w:t xml:space="preserve"> </w:t>
      </w:r>
    </w:p>
    <w:p w:rsidR="00D45A91" w:rsidRDefault="00D45A91" w:rsidP="00D45A91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Pr="008F50DD">
        <w:rPr>
          <w:rFonts w:cs="Times New Roman"/>
          <w:szCs w:val="24"/>
        </w:rPr>
        <w:t>e aplica a claves externas. La integridad</w:t>
      </w:r>
      <w:r>
        <w:rPr>
          <w:rFonts w:cs="Times New Roman"/>
          <w:szCs w:val="24"/>
        </w:rPr>
        <w:t xml:space="preserve"> </w:t>
      </w:r>
      <w:r w:rsidRPr="008F50DD">
        <w:rPr>
          <w:rFonts w:cs="Times New Roman"/>
          <w:szCs w:val="24"/>
        </w:rPr>
        <w:t>referencial afirma que, si en una relación existe una clave externa, entonces o el valor</w:t>
      </w:r>
      <w:r>
        <w:rPr>
          <w:rFonts w:cs="Times New Roman"/>
          <w:szCs w:val="24"/>
        </w:rPr>
        <w:t xml:space="preserve"> </w:t>
      </w:r>
      <w:r w:rsidRPr="008F50DD">
        <w:rPr>
          <w:rFonts w:cs="Times New Roman"/>
          <w:szCs w:val="24"/>
        </w:rPr>
        <w:t xml:space="preserve">de la clave externa debe coincidir con el valor de la clave primaria de alguna </w:t>
      </w:r>
      <w:proofErr w:type="spellStart"/>
      <w:r w:rsidRPr="008F50DD">
        <w:rPr>
          <w:rFonts w:cs="Times New Roman"/>
          <w:szCs w:val="24"/>
        </w:rPr>
        <w:t>tupla</w:t>
      </w:r>
      <w:proofErr w:type="spellEnd"/>
      <w:r w:rsidRPr="008F50DD">
        <w:rPr>
          <w:rFonts w:cs="Times New Roman"/>
          <w:szCs w:val="24"/>
        </w:rPr>
        <w:t xml:space="preserve"> en su</w:t>
      </w:r>
      <w:r>
        <w:rPr>
          <w:rFonts w:cs="Times New Roman"/>
          <w:szCs w:val="24"/>
        </w:rPr>
        <w:t xml:space="preserve"> </w:t>
      </w:r>
      <w:r w:rsidRPr="008F50DD">
        <w:rPr>
          <w:rFonts w:cs="Times New Roman"/>
          <w:szCs w:val="24"/>
        </w:rPr>
        <w:t>relación base, o el valor de la clave externa debe ser completamente nulo.</w:t>
      </w:r>
    </w:p>
    <w:p w:rsidR="0068627C" w:rsidRPr="0068627C" w:rsidRDefault="00872B8E" w:rsidP="004A6E5E">
      <w:pPr>
        <w:ind w:firstLine="0"/>
      </w:pPr>
      <w:sdt>
        <w:sdtPr>
          <w:id w:val="-1817635941"/>
          <w:citation/>
        </w:sdtPr>
        <w:sdtEndPr/>
        <w:sdtContent>
          <w:r w:rsidR="005B34EA">
            <w:fldChar w:fldCharType="begin"/>
          </w:r>
          <w:r w:rsidR="004A6E5E">
            <w:rPr>
              <w:lang w:val="es-ES"/>
            </w:rPr>
            <w:instrText xml:space="preserve">CITATION Ric09 \p 155 \l 3082 </w:instrText>
          </w:r>
          <w:r w:rsidR="005B34EA">
            <w:fldChar w:fldCharType="separate"/>
          </w:r>
          <w:r w:rsidR="004A6E5E">
            <w:rPr>
              <w:noProof/>
              <w:lang w:val="es-ES"/>
            </w:rPr>
            <w:t>(M.Ricardo, 2009, pág. 155)</w:t>
          </w:r>
          <w:r w:rsidR="005B34EA">
            <w:fldChar w:fldCharType="end"/>
          </w:r>
        </w:sdtContent>
      </w:sdt>
      <w:r w:rsidR="005B34EA">
        <w:t>.</w:t>
      </w:r>
    </w:p>
    <w:p w:rsidR="00316CBC" w:rsidRPr="0068627C" w:rsidRDefault="00316CBC"/>
    <w:sectPr w:rsidR="00316CBC" w:rsidRPr="0068627C" w:rsidSect="00C023CD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8E" w:rsidRDefault="00872B8E" w:rsidP="0003111B">
      <w:pPr>
        <w:spacing w:after="0" w:line="240" w:lineRule="auto"/>
      </w:pPr>
      <w:r>
        <w:separator/>
      </w:r>
    </w:p>
  </w:endnote>
  <w:endnote w:type="continuationSeparator" w:id="0">
    <w:p w:rsidR="00872B8E" w:rsidRDefault="00872B8E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8E" w:rsidRDefault="00872B8E" w:rsidP="0003111B">
      <w:pPr>
        <w:spacing w:after="0" w:line="240" w:lineRule="auto"/>
      </w:pPr>
      <w:r>
        <w:separator/>
      </w:r>
    </w:p>
  </w:footnote>
  <w:footnote w:type="continuationSeparator" w:id="0">
    <w:p w:rsidR="00872B8E" w:rsidRDefault="00872B8E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91" w:rsidRPr="00D45A91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363"/>
    <w:multiLevelType w:val="hybridMultilevel"/>
    <w:tmpl w:val="DA465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E56D9"/>
    <w:rsid w:val="00100F3E"/>
    <w:rsid w:val="001375D9"/>
    <w:rsid w:val="002A3B00"/>
    <w:rsid w:val="002E26C1"/>
    <w:rsid w:val="002E53BC"/>
    <w:rsid w:val="00316CBC"/>
    <w:rsid w:val="00317418"/>
    <w:rsid w:val="003C10CA"/>
    <w:rsid w:val="00446ABA"/>
    <w:rsid w:val="004A0E8F"/>
    <w:rsid w:val="004A6E5E"/>
    <w:rsid w:val="005B34EA"/>
    <w:rsid w:val="00634718"/>
    <w:rsid w:val="006578DA"/>
    <w:rsid w:val="00677B33"/>
    <w:rsid w:val="0068627C"/>
    <w:rsid w:val="006A0598"/>
    <w:rsid w:val="006B05DB"/>
    <w:rsid w:val="006D0882"/>
    <w:rsid w:val="00757363"/>
    <w:rsid w:val="0083644E"/>
    <w:rsid w:val="008650F8"/>
    <w:rsid w:val="00872B8E"/>
    <w:rsid w:val="008A51F7"/>
    <w:rsid w:val="00A103CD"/>
    <w:rsid w:val="00A83336"/>
    <w:rsid w:val="00A94BF8"/>
    <w:rsid w:val="00AF5709"/>
    <w:rsid w:val="00B11598"/>
    <w:rsid w:val="00B27FCC"/>
    <w:rsid w:val="00B436D3"/>
    <w:rsid w:val="00BE38BF"/>
    <w:rsid w:val="00C023CD"/>
    <w:rsid w:val="00CA58D5"/>
    <w:rsid w:val="00D45A91"/>
    <w:rsid w:val="00D718DF"/>
    <w:rsid w:val="00E12E81"/>
    <w:rsid w:val="00E6679A"/>
    <w:rsid w:val="00EC73A1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FA85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100F3E"/>
    <w:pPr>
      <w:spacing w:line="259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 xmlns:b="http://schemas.openxmlformats.org/officeDocument/2006/bibliography">
    <b:Tag>Ric09</b:Tag>
    <b:SourceType>Book</b:SourceType>
    <b:Guid>{A18584B0-B8BF-4512-B332-F0AF71F51C66}</b:Guid>
    <b:Title>BASE DE DATOS </b:Title>
    <b:Publisher>MCGrawHill</b:Publisher>
    <b:Author>
      <b:Author>
        <b:NameList>
          <b:Person>
            <b:Last>M.Ricardo</b:Last>
            <b:First>Catetherine</b:First>
          </b:Person>
        </b:NameList>
      </b:Author>
    </b:Author>
    <b:Year>2009</b:Year>
    <b:RefOrder>1</b:RefOrder>
  </b:Source>
</b:Sources>
</file>

<file path=customXml/itemProps1.xml><?xml version="1.0" encoding="utf-8"?>
<ds:datastoreItem xmlns:ds="http://schemas.openxmlformats.org/officeDocument/2006/customXml" ds:itemID="{8239BAEA-5B19-48D1-8422-8543F92F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Lalo Resendiz Macias</cp:lastModifiedBy>
  <cp:revision>2</cp:revision>
  <dcterms:created xsi:type="dcterms:W3CDTF">2019-03-26T08:33:00Z</dcterms:created>
  <dcterms:modified xsi:type="dcterms:W3CDTF">2019-03-26T08:33:00Z</dcterms:modified>
</cp:coreProperties>
</file>