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AA" w:rsidRDefault="00D74AAA" w:rsidP="00D74AAA">
      <w:pPr>
        <w:pStyle w:val="HTMLconformatoprevio"/>
        <w:shd w:val="clear" w:color="auto" w:fill="FFFFFF"/>
        <w:ind w:left="36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  <w:lang w:val="es-MX"/>
        </w:rPr>
      </w:pPr>
      <w:r w:rsidRPr="006A7DCA">
        <w:rPr>
          <w:rFonts w:ascii="Arial" w:hAnsi="Arial" w:cs="Arial"/>
          <w:color w:val="212121"/>
          <w:sz w:val="24"/>
          <w:szCs w:val="24"/>
          <w:shd w:val="clear" w:color="auto" w:fill="FFFFFF"/>
          <w:lang w:val="es-MX"/>
        </w:rPr>
        <w:t>Especificamos un esquema de base de datos por un conjunto de definiciones expresadas por un especial lenguaje llamado data-</w:t>
      </w:r>
      <w:proofErr w:type="spellStart"/>
      <w:r w:rsidRPr="006A7DCA">
        <w:rPr>
          <w:rFonts w:ascii="Arial" w:hAnsi="Arial" w:cs="Arial"/>
          <w:color w:val="212121"/>
          <w:sz w:val="24"/>
          <w:szCs w:val="24"/>
          <w:shd w:val="clear" w:color="auto" w:fill="FFFFFF"/>
          <w:lang w:val="es-MX"/>
        </w:rPr>
        <w:t>deﬁnition</w:t>
      </w:r>
      <w:proofErr w:type="spellEnd"/>
      <w:r w:rsidRPr="006A7DCA">
        <w:rPr>
          <w:rFonts w:ascii="Arial" w:hAnsi="Arial" w:cs="Arial"/>
          <w:color w:val="212121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Pr="006A7DCA">
        <w:rPr>
          <w:rFonts w:ascii="Arial" w:hAnsi="Arial" w:cs="Arial"/>
          <w:color w:val="212121"/>
          <w:sz w:val="24"/>
          <w:szCs w:val="24"/>
          <w:shd w:val="clear" w:color="auto" w:fill="FFFFFF"/>
          <w:lang w:val="es-MX"/>
        </w:rPr>
        <w:t>language</w:t>
      </w:r>
      <w:proofErr w:type="spellEnd"/>
      <w:r w:rsidRPr="006A7DCA">
        <w:rPr>
          <w:rFonts w:ascii="Arial" w:hAnsi="Arial" w:cs="Arial"/>
          <w:color w:val="212121"/>
          <w:sz w:val="24"/>
          <w:szCs w:val="24"/>
          <w:shd w:val="clear" w:color="auto" w:fill="FFFFFF"/>
          <w:lang w:val="es-MX"/>
        </w:rPr>
        <w:t xml:space="preserve"> (DDL). El DDL también se utiliza para especificar propiedades adicionales de los datos.</w:t>
      </w:r>
    </w:p>
    <w:p w:rsidR="00D74AAA" w:rsidRDefault="00D74AAA" w:rsidP="00D74AAA">
      <w:pPr>
        <w:pStyle w:val="HTMLconformatoprevio"/>
        <w:shd w:val="clear" w:color="auto" w:fill="FFFFFF"/>
        <w:ind w:left="36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  <w:lang w:val="es-MX"/>
        </w:rPr>
      </w:pPr>
    </w:p>
    <w:p w:rsidR="00D74AAA" w:rsidRPr="006A7DCA" w:rsidRDefault="00D74AAA" w:rsidP="00D74AAA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bookmarkStart w:id="0" w:name="_GoBack"/>
      <w:bookmarkEnd w:id="0"/>
    </w:p>
    <w:p w:rsidR="00D74AAA" w:rsidRPr="006A7DCA" w:rsidRDefault="00D74AAA" w:rsidP="00D74AAA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</w:rPr>
      </w:pPr>
      <w:r w:rsidRPr="006A7DCA">
        <w:rPr>
          <w:rFonts w:ascii="Arial" w:eastAsiaTheme="minorHAnsi" w:hAnsi="Arial" w:cs="Arial"/>
          <w:sz w:val="24"/>
          <w:szCs w:val="24"/>
        </w:rPr>
        <w:t xml:space="preserve">(DATABASE SYSTEM CONCEPTS SIXTH EDITION, Abraham </w:t>
      </w:r>
      <w:proofErr w:type="spellStart"/>
      <w:r w:rsidRPr="006A7DCA">
        <w:rPr>
          <w:rFonts w:ascii="Arial" w:eastAsiaTheme="minorHAnsi" w:hAnsi="Arial" w:cs="Arial"/>
          <w:sz w:val="24"/>
          <w:szCs w:val="24"/>
        </w:rPr>
        <w:t>Silberschatz</w:t>
      </w:r>
      <w:proofErr w:type="spellEnd"/>
      <w:r w:rsidRPr="006A7DCA">
        <w:rPr>
          <w:rFonts w:ascii="Arial" w:eastAsiaTheme="minorHAnsi" w:hAnsi="Arial" w:cs="Arial"/>
          <w:sz w:val="24"/>
          <w:szCs w:val="24"/>
        </w:rPr>
        <w:t xml:space="preserve">, Henry F. </w:t>
      </w:r>
      <w:proofErr w:type="spellStart"/>
      <w:r w:rsidRPr="006A7DCA">
        <w:rPr>
          <w:rFonts w:ascii="Arial" w:eastAsiaTheme="minorHAnsi" w:hAnsi="Arial" w:cs="Arial"/>
          <w:sz w:val="24"/>
          <w:szCs w:val="24"/>
        </w:rPr>
        <w:t>Korth</w:t>
      </w:r>
      <w:proofErr w:type="spellEnd"/>
      <w:r w:rsidRPr="006A7DCA">
        <w:rPr>
          <w:rFonts w:ascii="Arial" w:eastAsiaTheme="minorHAnsi" w:hAnsi="Arial" w:cs="Arial"/>
          <w:sz w:val="24"/>
          <w:szCs w:val="24"/>
        </w:rPr>
        <w:t xml:space="preserve">, S. </w:t>
      </w:r>
      <w:proofErr w:type="spellStart"/>
      <w:r w:rsidRPr="006A7DCA">
        <w:rPr>
          <w:rFonts w:ascii="Arial" w:eastAsiaTheme="minorHAnsi" w:hAnsi="Arial" w:cs="Arial"/>
          <w:sz w:val="24"/>
          <w:szCs w:val="24"/>
        </w:rPr>
        <w:t>Sudarshan</w:t>
      </w:r>
      <w:proofErr w:type="spellEnd"/>
      <w:r w:rsidRPr="006A7DCA">
        <w:rPr>
          <w:rFonts w:ascii="Arial" w:eastAsiaTheme="minorHAnsi" w:hAnsi="Arial" w:cs="Arial"/>
          <w:sz w:val="24"/>
          <w:szCs w:val="24"/>
        </w:rPr>
        <w:t xml:space="preserve">, </w:t>
      </w:r>
      <w:proofErr w:type="spellStart"/>
      <w:r w:rsidRPr="006A7DCA">
        <w:rPr>
          <w:rFonts w:ascii="Arial" w:eastAsiaTheme="minorHAnsi" w:hAnsi="Arial" w:cs="Arial"/>
          <w:sz w:val="24"/>
          <w:szCs w:val="24"/>
        </w:rPr>
        <w:t>Pag</w:t>
      </w:r>
      <w:proofErr w:type="spellEnd"/>
      <w:r w:rsidRPr="006A7DCA">
        <w:rPr>
          <w:rFonts w:ascii="Arial" w:eastAsiaTheme="minorHAnsi" w:hAnsi="Arial" w:cs="Arial"/>
          <w:sz w:val="24"/>
          <w:szCs w:val="24"/>
        </w:rPr>
        <w:t>. 10)</w:t>
      </w:r>
    </w:p>
    <w:p w:rsidR="00A10C88" w:rsidRDefault="00A10C88"/>
    <w:sectPr w:rsidR="00A10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AA"/>
    <w:rsid w:val="00A10C88"/>
    <w:rsid w:val="00D7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9A0B"/>
  <w15:chartTrackingRefBased/>
  <w15:docId w15:val="{09660AE4-B92D-413E-93F7-8820143B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D74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4AA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2019-02-06T17:00:00Z</dcterms:created>
  <dcterms:modified xsi:type="dcterms:W3CDTF">2019-02-06T17:00:00Z</dcterms:modified>
</cp:coreProperties>
</file>