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86" w:rsidRDefault="00F5048D" w:rsidP="00F5048D">
      <w:pPr>
        <w:rPr>
          <w:lang w:val="es-MX"/>
        </w:rPr>
      </w:pPr>
      <w:r w:rsidRPr="00F5048D">
        <w:rPr>
          <w:rFonts w:ascii="Arial" w:hAnsi="Arial" w:cs="Arial"/>
          <w:sz w:val="24"/>
          <w:lang w:val="es-MX"/>
        </w:rPr>
        <w:t>Se denomina generalización si se agrupan varias entidades en una o más entidades generales. Se observa una generalización si en varias entidades se observan atributos iguales, lo que si</w:t>
      </w:r>
      <w:bookmarkStart w:id="0" w:name="_GoBack"/>
      <w:bookmarkEnd w:id="0"/>
      <w:r w:rsidRPr="00F5048D">
        <w:rPr>
          <w:rFonts w:ascii="Arial" w:hAnsi="Arial" w:cs="Arial"/>
          <w:sz w:val="24"/>
          <w:lang w:val="es-MX"/>
        </w:rPr>
        <w:t>gnifica que hay una entidad superior que posee esos atributos.</w:t>
      </w:r>
    </w:p>
    <w:p w:rsidR="00F5048D" w:rsidRDefault="00F5048D" w:rsidP="00F5048D">
      <w:pPr>
        <w:rPr>
          <w:lang w:val="es-MX"/>
        </w:rPr>
      </w:pPr>
    </w:p>
    <w:p w:rsidR="00F5048D" w:rsidRPr="00FC090E" w:rsidRDefault="00F5048D" w:rsidP="00F5048D">
      <w:pPr>
        <w:jc w:val="both"/>
        <w:rPr>
          <w:rFonts w:ascii="Arial" w:hAnsi="Arial" w:cs="Arial"/>
          <w:sz w:val="24"/>
          <w:lang w:val="es-MX"/>
        </w:rPr>
      </w:pPr>
      <w:r w:rsidRPr="00FC090E">
        <w:rPr>
          <w:rFonts w:ascii="Arial" w:hAnsi="Arial" w:cs="Arial"/>
          <w:sz w:val="24"/>
          <w:lang w:val="es-MX"/>
        </w:rPr>
        <w:t>(Diseño Conceptual de Bases de Datos, Jorge Sánchez, Pág. 22)</w:t>
      </w:r>
    </w:p>
    <w:p w:rsidR="00F5048D" w:rsidRPr="00F5048D" w:rsidRDefault="00F5048D" w:rsidP="00F5048D">
      <w:pPr>
        <w:rPr>
          <w:lang w:val="es-MX"/>
        </w:rPr>
      </w:pPr>
    </w:p>
    <w:sectPr w:rsidR="00F5048D" w:rsidRPr="00F50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8D"/>
    <w:rsid w:val="00747286"/>
    <w:rsid w:val="00F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7522"/>
  <w15:chartTrackingRefBased/>
  <w15:docId w15:val="{B535CF6D-284B-4A2C-B47D-D5067356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2019-03-27T05:18:00Z</dcterms:created>
  <dcterms:modified xsi:type="dcterms:W3CDTF">2019-03-27T05:19:00Z</dcterms:modified>
</cp:coreProperties>
</file>