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4F" w:rsidRPr="006A7DCA" w:rsidRDefault="00F7484F" w:rsidP="00F7484F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Significa</w:t>
      </w:r>
      <w:r w:rsidRPr="006A7DCA">
        <w:rPr>
          <w:rFonts w:ascii="Arial" w:hAnsi="Arial" w:cs="Arial"/>
          <w:sz w:val="24"/>
          <w:szCs w:val="24"/>
          <w:lang w:val="es-MX"/>
        </w:rPr>
        <w:t xml:space="preserve"> que las aplicaciones deben ser independientes de las </w:t>
      </w:r>
      <w:r w:rsidRPr="006A7DCA">
        <w:rPr>
          <w:rFonts w:ascii="Arial" w:hAnsi="Arial" w:cs="Arial"/>
          <w:sz w:val="24"/>
          <w:szCs w:val="24"/>
          <w:lang w:val="es-MX"/>
        </w:rPr>
        <w:t>modificaciones</w:t>
      </w: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 que pudieran sufrir los datos, en lo lógico y en lo físico. </w:t>
      </w:r>
    </w:p>
    <w:p w:rsidR="00F7484F" w:rsidRPr="006A7DCA" w:rsidRDefault="00F7484F" w:rsidP="00F7484F">
      <w:pPr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 de Datos, Enrique José Reinosa - Calixto Alejandro Maldonado - Roberto Muñoz Luis Esteban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Damiano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- Maximiliano Adrián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Abrutsky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5)</w:t>
      </w:r>
    </w:p>
    <w:p w:rsidR="00A10C88" w:rsidRPr="00F7484F" w:rsidRDefault="00A10C88">
      <w:pPr>
        <w:rPr>
          <w:lang w:val="es-MX"/>
        </w:rPr>
      </w:pPr>
    </w:p>
    <w:sectPr w:rsidR="00A10C88" w:rsidRPr="00F74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4F"/>
    <w:rsid w:val="00A10C88"/>
    <w:rsid w:val="00F7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DFA6"/>
  <w15:chartTrackingRefBased/>
  <w15:docId w15:val="{BFDE4E58-5E78-496A-8336-E8B5DFA5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8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4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2019-02-06T16:39:00Z</dcterms:created>
  <dcterms:modified xsi:type="dcterms:W3CDTF">2019-02-06T16:39:00Z</dcterms:modified>
</cp:coreProperties>
</file>