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04" w:rsidRDefault="00295A04" w:rsidP="00295A04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El administrador de la base de datos es el individuo o grupo responsable del diseño, creación de la estructura y mantenimiento de la base de datos. En muchos casos, la base de datos la diseña un especialista, y el ABD toma la responsabilidad una vez que el diseño está completo. El diseñador de la base de datos comienza el proceso de diseño al entrevistar a los usuarios para determinar sus necesidades de datos.</w:t>
      </w:r>
    </w:p>
    <w:p w:rsidR="00494E54" w:rsidRDefault="00494E54" w:rsidP="00295A04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1"/>
          <w:szCs w:val="21"/>
        </w:rPr>
      </w:pPr>
    </w:p>
    <w:p w:rsidR="00EF3B13" w:rsidRDefault="00494E54">
      <w:sdt>
        <w:sdtPr>
          <w:rPr>
            <w:rFonts w:ascii="MinionPro-Regular" w:hAnsi="MinionPro-Regular" w:cs="MinionPro-Regular"/>
            <w:sz w:val="21"/>
            <w:szCs w:val="21"/>
          </w:rPr>
          <w:id w:val="2120491459"/>
          <w:citation/>
        </w:sdtPr>
        <w:sdtContent>
          <w:r>
            <w:rPr>
              <w:rFonts w:ascii="MinionPro-Regular" w:hAnsi="MinionPro-Regular" w:cs="MinionPro-Regular"/>
              <w:sz w:val="21"/>
              <w:szCs w:val="21"/>
            </w:rPr>
            <w:fldChar w:fldCharType="begin"/>
          </w:r>
          <w:r>
            <w:instrText xml:space="preserve">CITATION Cat04 \p 33 \l 2058 </w:instrText>
          </w:r>
          <w:r>
            <w:rPr>
              <w:rFonts w:ascii="MinionPro-Regular" w:hAnsi="MinionPro-Regular" w:cs="MinionPro-Regular"/>
              <w:sz w:val="21"/>
              <w:szCs w:val="21"/>
            </w:rPr>
            <w:fldChar w:fldCharType="separate"/>
          </w:r>
          <w:r>
            <w:rPr>
              <w:noProof/>
            </w:rPr>
            <w:t>(Catherine, 2004, pág. 33)</w:t>
          </w:r>
          <w:r>
            <w:rPr>
              <w:rFonts w:ascii="MinionPro-Regular" w:hAnsi="MinionPro-Regular" w:cs="MinionPro-Regular"/>
              <w:sz w:val="21"/>
              <w:szCs w:val="21"/>
            </w:rPr>
            <w:fldChar w:fldCharType="end"/>
          </w:r>
        </w:sdtContent>
      </w:sdt>
      <w:bookmarkStart w:id="0" w:name="_GoBack"/>
      <w:bookmarkEnd w:id="0"/>
    </w:p>
    <w:sectPr w:rsidR="00EF3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04"/>
    <w:rsid w:val="00295A04"/>
    <w:rsid w:val="00494E54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92C0"/>
  <w15:chartTrackingRefBased/>
  <w15:docId w15:val="{D70BBA55-A3B6-4F10-A646-23044C5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Cat04</b:Tag>
    <b:SourceType>Book</b:SourceType>
    <b:Guid>{03E2FAAC-74A5-435A-82F2-5C2DE0EF293A}</b:Guid>
    <b:Title>Bases de datos</b:Title>
    <b:Year>2004</b:Year>
    <b:City>DF</b:City>
    <b:Publisher>McGrawill</b:Publisher>
    <b:Author>
      <b:Author>
        <b:NameList>
          <b:Person>
            <b:Last>Catherine</b:Last>
            <b:First>Ricardo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0733EC7-C38B-4AE9-A6D9-72C4DF24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alfredo cobos guajardo</dc:creator>
  <cp:keywords/>
  <dc:description/>
  <cp:lastModifiedBy>andres ramirez</cp:lastModifiedBy>
  <cp:revision>2</cp:revision>
  <dcterms:created xsi:type="dcterms:W3CDTF">2019-03-25T23:17:00Z</dcterms:created>
  <dcterms:modified xsi:type="dcterms:W3CDTF">2019-04-02T14:55:00Z</dcterms:modified>
</cp:coreProperties>
</file>