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04" w:rsidRDefault="001E39FB" w:rsidP="00865EFD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 xml:space="preserve">Integridad </w:t>
      </w:r>
      <w:r w:rsidR="000B59AD">
        <w:rPr>
          <w:rFonts w:ascii="MinionPro-Regular" w:hAnsi="MinionPro-Regular" w:cs="MinionPro-Regular"/>
          <w:sz w:val="21"/>
          <w:szCs w:val="21"/>
        </w:rPr>
        <w:t>referencial</w:t>
      </w:r>
      <w:bookmarkStart w:id="0" w:name="_GoBack"/>
      <w:bookmarkEnd w:id="0"/>
    </w:p>
    <w:p w:rsidR="00865EFD" w:rsidRDefault="00865EFD" w:rsidP="00865EFD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</w:p>
    <w:p w:rsidR="000B59AD" w:rsidRDefault="000B59AD" w:rsidP="000B59AD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Segoe UI" w:hAnsi="Segoe UI" w:cs="Segoe UI"/>
          <w:b w:val="0"/>
          <w:bCs w:val="0"/>
          <w:color w:val="222222"/>
          <w:sz w:val="20"/>
          <w:szCs w:val="20"/>
        </w:rPr>
        <w:t>La integridad referencial protege las relaciones definidas entre las tablas cuando se crean o se eliminan filas. En SQL Server la integridad referencial se basa en las relaciones entre claves externas y claves principales o entre claves externas y claves exclusivas, mediante restricciones FOREIGN KEY y CHECK. La integridad referencial garantiza que los valores de clave sean coherentes en las distintas tablas. Para conseguir esa coherencia, es preciso que no haya referencias a valores inexistentes y que, si cambia el valor de una clave, todas las referencias a ella se cambien en consecuencia en toda la base de datos.</w:t>
      </w:r>
    </w:p>
    <w:p w:rsidR="00F45880" w:rsidRDefault="00F45880" w:rsidP="00865EFD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1"/>
          <w:szCs w:val="21"/>
        </w:rPr>
      </w:pPr>
    </w:p>
    <w:p w:rsidR="00490DC5" w:rsidRPr="00490DC5" w:rsidRDefault="00865EFD" w:rsidP="00865E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id w:val="-1219742637"/>
          <w:citation/>
        </w:sdtPr>
        <w:sdtContent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es-MX"/>
            </w:rPr>
            <w:fldChar w:fldCharType="begin"/>
          </w:r>
          <w:r w:rsidR="001E39FB">
            <w:rPr>
              <w:rFonts w:ascii="Arial" w:eastAsia="Times New Roman" w:hAnsi="Arial" w:cs="Arial"/>
              <w:color w:val="333333"/>
              <w:sz w:val="21"/>
              <w:szCs w:val="21"/>
              <w:lang w:eastAsia="es-MX"/>
            </w:rPr>
            <w:instrText xml:space="preserve">CITATION Sha07 \p 92 \l 2058 </w:instrText>
          </w:r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es-MX"/>
            </w:rPr>
            <w:fldChar w:fldCharType="separate"/>
          </w:r>
          <w:r w:rsidR="001E39FB" w:rsidRPr="001E39FB">
            <w:rPr>
              <w:rFonts w:ascii="Arial" w:eastAsia="Times New Roman" w:hAnsi="Arial" w:cs="Arial"/>
              <w:noProof/>
              <w:color w:val="333333"/>
              <w:sz w:val="21"/>
              <w:szCs w:val="21"/>
              <w:lang w:eastAsia="es-MX"/>
            </w:rPr>
            <w:t>(Shamkant, 2007, pág. 92)</w:t>
          </w:r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es-MX"/>
            </w:rPr>
            <w:fldChar w:fldCharType="end"/>
          </w:r>
        </w:sdtContent>
      </w:sdt>
    </w:p>
    <w:sectPr w:rsidR="00490DC5" w:rsidRPr="00490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4"/>
    <w:rsid w:val="000B59AD"/>
    <w:rsid w:val="001E39FB"/>
    <w:rsid w:val="00295A04"/>
    <w:rsid w:val="00490DC5"/>
    <w:rsid w:val="00494E54"/>
    <w:rsid w:val="00865EFD"/>
    <w:rsid w:val="00AB60DE"/>
    <w:rsid w:val="00EF3B13"/>
    <w:rsid w:val="00F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2C0"/>
  <w15:chartTrackingRefBased/>
  <w15:docId w15:val="{D70BBA55-A3B6-4F10-A646-23044C5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04"/>
  </w:style>
  <w:style w:type="paragraph" w:styleId="Ttulo4">
    <w:name w:val="heading 4"/>
    <w:basedOn w:val="Normal"/>
    <w:link w:val="Ttulo4Car"/>
    <w:uiPriority w:val="9"/>
    <w:qFormat/>
    <w:rsid w:val="001E3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AB60DE"/>
  </w:style>
  <w:style w:type="character" w:customStyle="1" w:styleId="Ttulo4Car">
    <w:name w:val="Título 4 Car"/>
    <w:basedOn w:val="Fuentedeprrafopredeter"/>
    <w:link w:val="Ttulo4"/>
    <w:uiPriority w:val="9"/>
    <w:rsid w:val="001E39F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Cat04</b:Tag>
    <b:SourceType>Book</b:SourceType>
    <b:Guid>{03E2FAAC-74A5-435A-82F2-5C2DE0EF293A}</b:Guid>
    <b:Title>Bases de datos</b:Title>
    <b:Year>2004</b:Year>
    <b:City>DF</b:City>
    <b:Publisher>McGrawill</b:Publisher>
    <b:Author>
      <b:Author>
        <b:NameList>
          <b:Person>
            <b:Last>Catherine</b:Last>
            <b:First>Ricardo</b:First>
          </b:Person>
        </b:NameList>
      </b:Author>
    </b:Author>
    <b:RefOrder>2</b:RefOrder>
  </b:Source>
  <b:Source>
    <b:Tag>Sha07</b:Tag>
    <b:SourceType>Book</b:SourceType>
    <b:Guid>{C2DF8A96-FB2B-4197-BD4B-E97671206DAB}</b:Guid>
    <b:Title>Fundamentos de sistemas de bases de datos</b:Title>
    <b:Year>2007</b:Year>
    <b:City>Madrid</b:City>
    <b:Publisher>Pearson educación</b:Publisher>
    <b:Author>
      <b:Author>
        <b:NameList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D9C4FF9-17B5-48AF-84DB-91A41A3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alfredo cobos guajardo</dc:creator>
  <cp:keywords/>
  <dc:description/>
  <cp:lastModifiedBy>andres ramirez</cp:lastModifiedBy>
  <cp:revision>2</cp:revision>
  <dcterms:created xsi:type="dcterms:W3CDTF">2019-04-02T15:42:00Z</dcterms:created>
  <dcterms:modified xsi:type="dcterms:W3CDTF">2019-04-02T15:42:00Z</dcterms:modified>
</cp:coreProperties>
</file>