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20" w:rsidRDefault="00E751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Análisis critico</w:t>
      </w:r>
    </w:p>
    <w:p w:rsidR="00235120" w:rsidRDefault="00E75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participante:</w:t>
      </w:r>
      <w:r w:rsidR="00034F40">
        <w:rPr>
          <w:rFonts w:ascii="Arial" w:hAnsi="Arial" w:cs="Arial"/>
          <w:sz w:val="24"/>
          <w:szCs w:val="24"/>
        </w:rPr>
        <w:t xml:space="preserve"> </w:t>
      </w:r>
      <w:r w:rsidR="00034F40" w:rsidRPr="00034F40">
        <w:rPr>
          <w:rFonts w:ascii="Arial" w:hAnsi="Arial" w:cs="Arial"/>
          <w:sz w:val="24"/>
          <w:szCs w:val="24"/>
          <w:u w:val="single"/>
        </w:rPr>
        <w:t xml:space="preserve">Diana C. Gallo </w:t>
      </w:r>
      <w:proofErr w:type="gramStart"/>
      <w:r w:rsidR="00034F40" w:rsidRPr="00034F40">
        <w:rPr>
          <w:rFonts w:ascii="Arial" w:hAnsi="Arial" w:cs="Arial"/>
          <w:sz w:val="24"/>
          <w:szCs w:val="24"/>
          <w:u w:val="single"/>
        </w:rPr>
        <w:t>Acosta</w:t>
      </w:r>
      <w:r>
        <w:rPr>
          <w:rFonts w:ascii="Arial" w:hAnsi="Arial" w:cs="Arial"/>
          <w:sz w:val="24"/>
          <w:szCs w:val="24"/>
        </w:rPr>
        <w:t xml:space="preserve"> </w:t>
      </w:r>
      <w:r w:rsidR="00034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Cédula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034F40">
        <w:rPr>
          <w:rFonts w:ascii="Arial" w:hAnsi="Arial" w:cs="Arial"/>
          <w:sz w:val="24"/>
          <w:szCs w:val="24"/>
        </w:rPr>
        <w:t xml:space="preserve"> </w:t>
      </w:r>
      <w:r w:rsidR="00034F40" w:rsidRPr="00034F40">
        <w:rPr>
          <w:rFonts w:ascii="Arial" w:hAnsi="Arial" w:cs="Arial"/>
          <w:sz w:val="24"/>
          <w:szCs w:val="24"/>
          <w:u w:val="single"/>
        </w:rPr>
        <w:t>AQ977808</w:t>
      </w:r>
    </w:p>
    <w:p w:rsidR="00235120" w:rsidRPr="00034F40" w:rsidRDefault="00E751DD">
      <w:pPr>
        <w:jc w:val="both"/>
        <w:rPr>
          <w:rFonts w:ascii="Arial" w:hAnsi="Arial" w:cs="Arial"/>
          <w:sz w:val="24"/>
          <w:szCs w:val="24"/>
          <w:lang w:val="es-PA"/>
        </w:rPr>
      </w:pPr>
      <w:r>
        <w:rPr>
          <w:rFonts w:ascii="Arial" w:hAnsi="Arial" w:cs="Arial"/>
          <w:sz w:val="24"/>
          <w:szCs w:val="24"/>
        </w:rPr>
        <w:t>Tema:</w:t>
      </w:r>
      <w:r w:rsidR="00034F40">
        <w:rPr>
          <w:rFonts w:ascii="Arial" w:hAnsi="Arial" w:cs="Arial"/>
          <w:sz w:val="24"/>
          <w:szCs w:val="24"/>
        </w:rPr>
        <w:t xml:space="preserve"> </w:t>
      </w:r>
      <w:r w:rsidR="00034F40" w:rsidRPr="00034F40">
        <w:rPr>
          <w:rFonts w:ascii="Arial" w:hAnsi="Arial" w:cs="Arial"/>
          <w:sz w:val="24"/>
          <w:szCs w:val="24"/>
          <w:u w:val="single"/>
        </w:rPr>
        <w:t xml:space="preserve">Video: No me molestes mamá, estoy aprendiendo. </w:t>
      </w:r>
      <w:proofErr w:type="spellStart"/>
      <w:r w:rsidR="00034F40" w:rsidRPr="00034F40">
        <w:rPr>
          <w:rFonts w:ascii="Arial" w:hAnsi="Arial" w:cs="Arial"/>
          <w:sz w:val="24"/>
          <w:szCs w:val="24"/>
          <w:u w:val="single"/>
        </w:rPr>
        <w:t>Eduard</w:t>
      </w:r>
      <w:proofErr w:type="spellEnd"/>
      <w:r w:rsidR="00034F40" w:rsidRPr="00034F4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34F40" w:rsidRPr="00034F40">
        <w:rPr>
          <w:rFonts w:ascii="Arial" w:hAnsi="Arial" w:cs="Arial"/>
          <w:sz w:val="24"/>
          <w:szCs w:val="24"/>
          <w:u w:val="single"/>
        </w:rPr>
        <w:t>Punset</w:t>
      </w:r>
      <w:proofErr w:type="spellEnd"/>
      <w:r w:rsidR="00034F40" w:rsidRPr="00034F40">
        <w:rPr>
          <w:rFonts w:ascii="Arial" w:hAnsi="Arial" w:cs="Arial"/>
          <w:sz w:val="24"/>
          <w:szCs w:val="24"/>
          <w:u w:val="single"/>
        </w:rPr>
        <w:t xml:space="preserve"> y Marca </w:t>
      </w:r>
      <w:proofErr w:type="spellStart"/>
      <w:r w:rsidR="00034F40" w:rsidRPr="00034F40">
        <w:rPr>
          <w:rFonts w:ascii="Arial" w:hAnsi="Arial" w:cs="Arial"/>
          <w:sz w:val="24"/>
          <w:szCs w:val="24"/>
          <w:u w:val="single"/>
        </w:rPr>
        <w:t>Prensky</w:t>
      </w:r>
      <w:proofErr w:type="spellEnd"/>
      <w:r w:rsidR="00034F40" w:rsidRPr="00034F40">
        <w:rPr>
          <w:rFonts w:ascii="Arial" w:hAnsi="Arial" w:cs="Arial"/>
          <w:sz w:val="24"/>
          <w:szCs w:val="24"/>
          <w:u w:val="single"/>
        </w:rPr>
        <w:t>.</w:t>
      </w:r>
    </w:p>
    <w:p w:rsidR="00235120" w:rsidRPr="00034F40" w:rsidRDefault="00E751DD" w:rsidP="0003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PA" w:eastAsia="es-ES_tradnl"/>
        </w:rPr>
      </w:pPr>
      <w:r>
        <w:rPr>
          <w:rFonts w:ascii="Arial" w:hAnsi="Arial" w:cs="Arial"/>
          <w:sz w:val="24"/>
          <w:szCs w:val="24"/>
        </w:rPr>
        <w:t>Bibliografía</w:t>
      </w:r>
      <w:r w:rsidR="00034F40">
        <w:rPr>
          <w:rFonts w:ascii="Arial" w:hAnsi="Arial" w:cs="Arial"/>
          <w:sz w:val="24"/>
          <w:szCs w:val="24"/>
        </w:rPr>
        <w:t>:</w:t>
      </w:r>
      <w:r w:rsidR="00034F40" w:rsidRPr="00034F40">
        <w:t xml:space="preserve"> </w:t>
      </w:r>
      <w:hyperlink r:id="rId7" w:history="1">
        <w:r w:rsidR="00034F40" w:rsidRPr="00034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PA" w:eastAsia="es-ES_tradnl"/>
          </w:rPr>
          <w:t>https://www.youtube.com/watch?time_continue=11&amp;v=_mwNaHiA-Zw&amp;feature=emb_logo</w:t>
        </w:r>
      </w:hyperlink>
    </w:p>
    <w:p w:rsidR="00235120" w:rsidRDefault="00E75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claves para usted: </w:t>
      </w:r>
    </w:p>
    <w:p w:rsidR="00235120" w:rsidRDefault="000B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Evolución, Educación, </w:t>
      </w:r>
      <w:r w:rsidR="00711B77">
        <w:rPr>
          <w:rFonts w:ascii="Arial" w:hAnsi="Arial" w:cs="Arial"/>
          <w:sz w:val="24"/>
          <w:szCs w:val="24"/>
        </w:rPr>
        <w:t>Tecnologías</w:t>
      </w:r>
      <w:r>
        <w:rPr>
          <w:rFonts w:ascii="Arial" w:hAnsi="Arial" w:cs="Arial"/>
          <w:sz w:val="24"/>
          <w:szCs w:val="24"/>
        </w:rPr>
        <w:t>, Video Juegos, Docente</w:t>
      </w:r>
      <w:r w:rsidR="00711B77">
        <w:rPr>
          <w:rFonts w:ascii="Arial" w:hAnsi="Arial" w:cs="Arial"/>
          <w:sz w:val="24"/>
          <w:szCs w:val="24"/>
        </w:rPr>
        <w:t>, Estudiante.</w:t>
      </w:r>
    </w:p>
    <w:p w:rsidR="00235120" w:rsidRDefault="00E751D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Resumen:</w:t>
      </w:r>
    </w:p>
    <w:p w:rsidR="000B68F8" w:rsidRPr="00E751DD" w:rsidRDefault="000B68F8" w:rsidP="000B68F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034F40">
        <w:rPr>
          <w:rFonts w:ascii="Arial" w:eastAsia="Times New Roman" w:hAnsi="Arial" w:cs="Arial"/>
          <w:color w:val="0D0D0D"/>
          <w:sz w:val="24"/>
          <w:szCs w:val="24"/>
          <w:shd w:val="clear" w:color="auto" w:fill="F9F9F9"/>
          <w:lang w:val="es-ES_tradnl" w:eastAsia="es-ES_tradnl"/>
        </w:rPr>
        <w:t>Eduard Punset entrevista en este capítulo de redes a Marc Prensky, experto internacionalmente aclamado en educación y aprendizaje en juegos, donde analizan el potencial de los videojuegos para transformar el aprendizaje.</w:t>
      </w:r>
    </w:p>
    <w:p w:rsidR="000B68F8" w:rsidRPr="00E751DD" w:rsidRDefault="000B68F8" w:rsidP="000B68F8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 xml:space="preserve">Durante el video se destaca la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importancia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que tiene el docente al momento de formar estudiantes para un futuro incierto en pleno siglo XXI, es por ello que es de vital que la educación se transforme y evolucione, para que cumpla con las necesidades sociales y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así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mismo motivar a los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estudiantes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a querer innovar y a prepararse para desarrollar una mejor sociedad.</w:t>
      </w:r>
    </w:p>
    <w:p w:rsidR="000B68F8" w:rsidRPr="00E751DD" w:rsidRDefault="000B68F8" w:rsidP="000B68F8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 xml:space="preserve">Según Marc. Prensky, para esta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evolución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a nivel educativo es necesario el uso y aplicación de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tecnologías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o video juegos. Debido a que estos son los dos sistemas en el que el estudiante actual se desarrolla y se desenvuelve, por lo que es necesario reconocer que el estudiante actual vive rodeado de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tecnologías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, por lo que la educación debe ir liga a eso, es decir debe ser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rápida</w:t>
      </w:r>
      <w:r w:rsidRPr="00E751DD">
        <w:rPr>
          <w:rFonts w:ascii="Arial" w:hAnsi="Arial" w:cs="Arial"/>
          <w:sz w:val="24"/>
          <w:szCs w:val="24"/>
          <w:lang w:val="es-ES_tradnl"/>
        </w:rPr>
        <w:t>, interactiva y motivadora. Como es el caso de los video juegos.</w:t>
      </w:r>
    </w:p>
    <w:p w:rsidR="000B68F8" w:rsidRPr="00E751DD" w:rsidRDefault="000B68F8" w:rsidP="000B68F8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 xml:space="preserve">Para ello es necesario preguntarnos ¿Cuál es el papel del profesor en el aula del siglo XXI? Y ¿Cuál es la función de las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tecnologías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en el proceso de aprendizaje en el siglo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XXI?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Una vez que se pueda entender que las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tecnologías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no son una dificultad, un problema o una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distracción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para el proceso de enseñanza, se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podrá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darle un uso pertinente a las mismas en la educación, lo que agilizara el proceso en si y </w:t>
      </w:r>
      <w:r w:rsidR="00E751DD" w:rsidRPr="00E751DD">
        <w:rPr>
          <w:rFonts w:ascii="Arial" w:hAnsi="Arial" w:cs="Arial"/>
          <w:sz w:val="24"/>
          <w:szCs w:val="24"/>
          <w:lang w:val="es-ES_tradnl"/>
        </w:rPr>
        <w:t>permitirá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el desarrollo de la sociedad, al permitir una correcta educación.</w:t>
      </w:r>
    </w:p>
    <w:p w:rsidR="00034F40" w:rsidRDefault="00034F40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E751DD" w:rsidRPr="00E751DD" w:rsidRDefault="00E751DD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235120" w:rsidRPr="00E751DD" w:rsidRDefault="00E751DD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751DD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Análisis Crítico Personal:</w:t>
      </w:r>
    </w:p>
    <w:p w:rsidR="000B68F8" w:rsidRPr="00E751DD" w:rsidRDefault="000B68F8" w:rsidP="000B68F8">
      <w:pPr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i/>
          <w:sz w:val="24"/>
          <w:szCs w:val="24"/>
          <w:lang w:val="es-ES_tradnl"/>
        </w:rPr>
        <w:t>Confrontación de las ideas (de acuerdo o no con el autor) por qué</w:t>
      </w:r>
      <w:r w:rsidRPr="00E751DD">
        <w:rPr>
          <w:rFonts w:ascii="Arial" w:hAnsi="Arial" w:cs="Arial"/>
          <w:sz w:val="24"/>
          <w:szCs w:val="24"/>
          <w:lang w:val="es-ES_tradnl"/>
        </w:rPr>
        <w:t>.</w:t>
      </w:r>
    </w:p>
    <w:p w:rsidR="000B68F8" w:rsidRPr="00E751DD" w:rsidRDefault="000B68F8" w:rsidP="000B68F8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 xml:space="preserve">La implementación de video juegos como métodos educativos, no es mala, el problema radicaría en que el video juego o programa sea elaborado de manera pertinente a los objetivos a </w:t>
      </w:r>
      <w:r w:rsidRPr="00E751DD">
        <w:rPr>
          <w:rFonts w:ascii="Arial" w:hAnsi="Arial" w:cs="Arial"/>
          <w:sz w:val="24"/>
          <w:szCs w:val="24"/>
          <w:lang w:val="es-ES_tradnl"/>
        </w:rPr>
        <w:t>conseguir,</w:t>
      </w:r>
      <w:r w:rsidRPr="00E751DD">
        <w:rPr>
          <w:rFonts w:ascii="Arial" w:hAnsi="Arial" w:cs="Arial"/>
          <w:sz w:val="24"/>
          <w:szCs w:val="24"/>
          <w:lang w:val="es-ES_tradnl"/>
        </w:rPr>
        <w:t xml:space="preserve"> así como también que tan preparada esta la población, tanto docente como estudiantil para sacarle el máximo provecho y no desperdiciar la oportunidad de avanzar tanto a nivel educativo como el avance en la sociedad.</w:t>
      </w:r>
    </w:p>
    <w:p w:rsidR="000B68F8" w:rsidRPr="00E751DD" w:rsidRDefault="000B68F8" w:rsidP="000B68F8">
      <w:pPr>
        <w:rPr>
          <w:rFonts w:ascii="Arial" w:hAnsi="Arial" w:cs="Arial"/>
          <w:i/>
          <w:sz w:val="24"/>
          <w:szCs w:val="24"/>
          <w:lang w:val="es-ES_tradnl"/>
        </w:rPr>
      </w:pPr>
      <w:r w:rsidRPr="00E751DD">
        <w:rPr>
          <w:rFonts w:ascii="Arial" w:hAnsi="Arial" w:cs="Arial"/>
          <w:i/>
          <w:sz w:val="24"/>
          <w:szCs w:val="24"/>
          <w:lang w:val="es-ES_tradnl"/>
        </w:rPr>
        <w:t>Aplicación a la realidad panameña (se da en las universidades).</w:t>
      </w:r>
    </w:p>
    <w:p w:rsidR="000B68F8" w:rsidRPr="00E751DD" w:rsidRDefault="00407A48" w:rsidP="00407A48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>Lamentablemente son pocas la universidades o más bien docentes que usan las tecnologías como fuente de apoyo en sus clases. Esta idea o mas bien hipótesis es viable en Panamá el único problema (y es el más grande que cualquier otro) es la desorganización en cuanto a la educación o al sistema educativo, donde vez diferencias astronómicas entre colegios y universidades privadas y publicas, cuando la mayoría de los docentes dan en las dos áreas.  A demás de que no se realiza un correcto seguimiento de los planes o proyectos educativos.</w:t>
      </w:r>
      <w:bookmarkStart w:id="0" w:name="_GoBack"/>
      <w:bookmarkEnd w:id="0"/>
    </w:p>
    <w:p w:rsidR="000B68F8" w:rsidRPr="00E751DD" w:rsidRDefault="000B68F8" w:rsidP="000B68F8">
      <w:pPr>
        <w:rPr>
          <w:rFonts w:ascii="Arial" w:hAnsi="Arial" w:cs="Arial"/>
          <w:i/>
          <w:sz w:val="24"/>
          <w:szCs w:val="24"/>
          <w:lang w:val="es-ES_tradnl"/>
        </w:rPr>
      </w:pPr>
      <w:r w:rsidRPr="00E751DD">
        <w:rPr>
          <w:rFonts w:ascii="Arial" w:hAnsi="Arial" w:cs="Arial"/>
          <w:i/>
          <w:sz w:val="24"/>
          <w:szCs w:val="24"/>
          <w:lang w:val="es-ES_tradnl"/>
        </w:rPr>
        <w:t xml:space="preserve">Importancia para mi formación docente </w:t>
      </w:r>
    </w:p>
    <w:p w:rsidR="00235120" w:rsidRPr="00E751DD" w:rsidRDefault="00407A48" w:rsidP="009A729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>Est</w:t>
      </w:r>
      <w:r w:rsidR="006270FE" w:rsidRPr="00E751DD">
        <w:rPr>
          <w:rFonts w:ascii="Arial" w:hAnsi="Arial" w:cs="Arial"/>
          <w:sz w:val="24"/>
          <w:szCs w:val="24"/>
          <w:lang w:val="es-ES_tradnl"/>
        </w:rPr>
        <w:t xml:space="preserve">e video es importante y útil debido a que como docente estamos en la obligación de entender a nuestros estudiantes, a comprender que ellos crecieron y crecen en una época de desarrollo y movimiento por lo que están en constante bombardeo de información, por lo que su nivel de procesamiento es más rápido. Y debido a esto </w:t>
      </w:r>
      <w:r w:rsidR="009A7291" w:rsidRPr="00E751DD">
        <w:rPr>
          <w:rFonts w:ascii="Arial" w:hAnsi="Arial" w:cs="Arial"/>
          <w:sz w:val="24"/>
          <w:szCs w:val="24"/>
          <w:lang w:val="es-ES_tradnl"/>
        </w:rPr>
        <w:t>las clases deben ser más agiles, interactivas y divertidas.</w:t>
      </w:r>
    </w:p>
    <w:p w:rsidR="00235120" w:rsidRPr="00E751DD" w:rsidRDefault="00E751DD">
      <w:pPr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751DD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Conclusiones: </w:t>
      </w:r>
    </w:p>
    <w:p w:rsidR="00235120" w:rsidRPr="00E751DD" w:rsidRDefault="00E751DD" w:rsidP="00E751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>La educación debe pasar por una evolución que acepte a los nuevos estudiantes y a las nuevas necesidades del siglo XXI.</w:t>
      </w:r>
    </w:p>
    <w:p w:rsidR="00E751DD" w:rsidRPr="00E751DD" w:rsidRDefault="00E751DD" w:rsidP="00E751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t>Los docentes están en la obligación de adaptarse a estos cambios y aprovechar estas nuevas herramientas para motivar el aprendizaje y permitir que se incorporen nuevos conocimiento y habilidades requeridas para la vida laboral.</w:t>
      </w:r>
    </w:p>
    <w:p w:rsidR="00E751DD" w:rsidRPr="00E751DD" w:rsidRDefault="00E751DD" w:rsidP="00E751D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751DD">
        <w:rPr>
          <w:rFonts w:ascii="Arial" w:hAnsi="Arial" w:cs="Arial"/>
          <w:sz w:val="24"/>
          <w:szCs w:val="24"/>
          <w:lang w:val="es-ES_tradnl"/>
        </w:rPr>
        <w:lastRenderedPageBreak/>
        <w:t>Los video juegos pueden ser una buena fuente de aprendizaje siempre y cuando sean usados de la manera más pertinente a los objetivos que se quieran conseguir.</w:t>
      </w:r>
    </w:p>
    <w:sectPr w:rsidR="00E751DD" w:rsidRPr="00E75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DE"/>
    <w:multiLevelType w:val="hybridMultilevel"/>
    <w:tmpl w:val="58F41F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F8"/>
    <w:rsid w:val="000346F8"/>
    <w:rsid w:val="00034F40"/>
    <w:rsid w:val="000B68F8"/>
    <w:rsid w:val="00141DE9"/>
    <w:rsid w:val="00162BE4"/>
    <w:rsid w:val="00235120"/>
    <w:rsid w:val="002D29B4"/>
    <w:rsid w:val="003150B3"/>
    <w:rsid w:val="00320EFD"/>
    <w:rsid w:val="003D5DCA"/>
    <w:rsid w:val="00407A48"/>
    <w:rsid w:val="00460DB3"/>
    <w:rsid w:val="00555FA5"/>
    <w:rsid w:val="005A2101"/>
    <w:rsid w:val="005B6049"/>
    <w:rsid w:val="006270FE"/>
    <w:rsid w:val="00636609"/>
    <w:rsid w:val="00647FBD"/>
    <w:rsid w:val="00711B77"/>
    <w:rsid w:val="007624CD"/>
    <w:rsid w:val="007816AA"/>
    <w:rsid w:val="00855391"/>
    <w:rsid w:val="0090476C"/>
    <w:rsid w:val="009A7291"/>
    <w:rsid w:val="00A5576F"/>
    <w:rsid w:val="00AF5837"/>
    <w:rsid w:val="00B35A22"/>
    <w:rsid w:val="00C36ED4"/>
    <w:rsid w:val="00C55B1D"/>
    <w:rsid w:val="00D2413C"/>
    <w:rsid w:val="00D41D5B"/>
    <w:rsid w:val="00DD225B"/>
    <w:rsid w:val="00E751DD"/>
    <w:rsid w:val="00EB348C"/>
    <w:rsid w:val="00F30E62"/>
    <w:rsid w:val="00FE716A"/>
    <w:rsid w:val="00FF0F39"/>
    <w:rsid w:val="288A22A5"/>
    <w:rsid w:val="41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3DD472"/>
  <w15:docId w15:val="{DA74FC90-7ECE-4749-8B19-42A555BB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A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34F40"/>
    <w:rPr>
      <w:color w:val="0000FF"/>
      <w:u w:val="single"/>
    </w:rPr>
  </w:style>
  <w:style w:type="paragraph" w:styleId="Prrafodelista">
    <w:name w:val="List Paragraph"/>
    <w:basedOn w:val="Normal"/>
    <w:uiPriority w:val="99"/>
    <w:rsid w:val="00E7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time_continue=11&amp;v=_mwNaHiA-Zw&amp;feature=emb_lo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9C52B-1755-9B4E-BAE4-54F0F4A5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WarezMaster®</dc:creator>
  <cp:lastModifiedBy>Diana Gallo</cp:lastModifiedBy>
  <cp:revision>5</cp:revision>
  <dcterms:created xsi:type="dcterms:W3CDTF">2020-01-15T02:28:00Z</dcterms:created>
  <dcterms:modified xsi:type="dcterms:W3CDTF">2020-01-15T02:49:00Z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3082-10.1.0.5601</vt:lpwstr>
  </property>
</Properties>
</file>