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73" w:rsidRPr="00E30995" w:rsidRDefault="00E30995" w:rsidP="00E30995">
      <w:r>
        <w:rPr>
          <w:rFonts w:ascii="Normal" w:hAnsi="Normal"/>
          <w:color w:val="2D3B45"/>
          <w:sz w:val="20"/>
          <w:szCs w:val="20"/>
          <w:shd w:val="clear" w:color="auto" w:fill="FFFFFF"/>
        </w:rPr>
        <w:t>NO ME MOLESTES MAMÁ, ESTOY APRENDIENDO</w:t>
      </w:r>
      <w:r>
        <w:rPr>
          <w:rFonts w:ascii="Normal" w:hAnsi="Normal"/>
          <w:color w:val="2D3B45"/>
          <w:sz w:val="20"/>
          <w:szCs w:val="20"/>
        </w:rPr>
        <w:br/>
      </w:r>
      <w:r>
        <w:rPr>
          <w:rFonts w:ascii="Normal" w:hAnsi="Normal"/>
          <w:color w:val="2D3B45"/>
          <w:sz w:val="20"/>
          <w:szCs w:val="20"/>
        </w:rPr>
        <w:br/>
      </w:r>
      <w:r>
        <w:rPr>
          <w:rFonts w:ascii="Normal" w:hAnsi="Normal"/>
          <w:color w:val="2D3B45"/>
          <w:sz w:val="20"/>
          <w:szCs w:val="20"/>
          <w:shd w:val="clear" w:color="auto" w:fill="FFFFFF"/>
        </w:rPr>
        <w:t xml:space="preserve">Uso de las Redes Sociales, en la educación. Haciendo una comparación con los niños del presente, puesto que son distintos a niños del siglo pasado. Los niños de ahora se están preparando para un futuro incierto. Hay muchos aspectos a tomar en cuenta para destacar las competencias de cada uno, hasta para que aprendan a trabajar en equipo. El profesor es un ente importante en el proceso de aprendizaje y se trata de enfocar el hecho de que las redes y los videos juegos han sido mal utilizados, ellos no son un calmante para un niño cuando llora, ellos pueden ofrecer aplicaciones interactivas, son instrumentos que debemos utilizar debidamente. No es que no se puedan utilizar como entretenimiento, pero deben ser usadas equilibradamente. Los video jugos pueden llegar a ser motivadores, solo es buscar en enfoque positivo de los mismos. En un video juego un niño puede aprender deportes y competencias. Los niños que juegan estas cosas, si pueden colaborar en el desarrollo de unos futuros profesionales, es mas hasta desde enfoque de relación familiar a través de los video juegos se puede reunir a la familia. No se deben ver </w:t>
      </w:r>
      <w:proofErr w:type="gramStart"/>
      <w:r>
        <w:rPr>
          <w:rFonts w:ascii="Normal" w:hAnsi="Normal"/>
          <w:color w:val="2D3B45"/>
          <w:sz w:val="20"/>
          <w:szCs w:val="20"/>
          <w:shd w:val="clear" w:color="auto" w:fill="FFFFFF"/>
        </w:rPr>
        <w:t>los video</w:t>
      </w:r>
      <w:proofErr w:type="gramEnd"/>
      <w:r>
        <w:rPr>
          <w:rFonts w:ascii="Normal" w:hAnsi="Normal"/>
          <w:color w:val="2D3B45"/>
          <w:sz w:val="20"/>
          <w:szCs w:val="20"/>
          <w:shd w:val="clear" w:color="auto" w:fill="FFFFFF"/>
        </w:rPr>
        <w:t xml:space="preserve"> juegos como una adicción, es saber equilibrarlos.</w:t>
      </w:r>
      <w:r>
        <w:rPr>
          <w:rFonts w:ascii="Normal" w:hAnsi="Normal"/>
          <w:color w:val="2D3B45"/>
          <w:sz w:val="20"/>
          <w:szCs w:val="20"/>
        </w:rPr>
        <w:br/>
      </w:r>
      <w:r>
        <w:rPr>
          <w:rFonts w:ascii="Normal" w:hAnsi="Normal"/>
          <w:color w:val="2D3B45"/>
          <w:sz w:val="20"/>
          <w:szCs w:val="20"/>
        </w:rPr>
        <w:br/>
      </w:r>
      <w:r>
        <w:rPr>
          <w:rFonts w:ascii="Normal" w:hAnsi="Normal"/>
          <w:color w:val="2D3B45"/>
          <w:sz w:val="20"/>
          <w:szCs w:val="20"/>
          <w:shd w:val="clear" w:color="auto" w:fill="FFFFFF"/>
        </w:rPr>
        <w:t>YORLENIS GUERRA 4-731-2285</w:t>
      </w:r>
    </w:p>
    <w:sectPr w:rsidR="00592873" w:rsidRPr="00E30995" w:rsidSect="007443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ormal">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5538A"/>
    <w:rsid w:val="0045538A"/>
    <w:rsid w:val="004A3269"/>
    <w:rsid w:val="0059690B"/>
    <w:rsid w:val="0074435D"/>
    <w:rsid w:val="008B618B"/>
    <w:rsid w:val="00CC56CF"/>
    <w:rsid w:val="00E30995"/>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1066</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SQJ</dc:creator>
  <cp:lastModifiedBy>SQJ</cp:lastModifiedBy>
  <cp:revision>2</cp:revision>
  <dcterms:created xsi:type="dcterms:W3CDTF">2020-02-01T00:26:00Z</dcterms:created>
  <dcterms:modified xsi:type="dcterms:W3CDTF">2020-02-01T00:26:00Z</dcterms:modified>
</cp:coreProperties>
</file>