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8D" w:rsidRP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222222"/>
          <w:sz w:val="52"/>
          <w:szCs w:val="52"/>
          <w:lang w:val="es-CO"/>
        </w:rPr>
      </w:pPr>
      <w:r w:rsidRPr="00F16D8D">
        <w:rPr>
          <w:rFonts w:ascii="Arial" w:hAnsi="Arial" w:cs="Arial"/>
          <w:color w:val="222222"/>
          <w:sz w:val="52"/>
          <w:szCs w:val="52"/>
          <w:lang w:val="es-CO"/>
        </w:rPr>
        <w:t>temperatura</w:t>
      </w:r>
    </w:p>
    <w:p w:rsid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</w:p>
    <w:p w:rsid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</w:p>
    <w:p w:rsid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</w:p>
    <w:p w:rsidR="00F16D8D" w:rsidRP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</w:p>
    <w:p w:rsidR="00F16D8D" w:rsidRP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  <w:r w:rsidRPr="00F16D8D">
        <w:rPr>
          <w:rFonts w:ascii="Arial" w:hAnsi="Arial" w:cs="Arial"/>
          <w:color w:val="222222"/>
          <w:sz w:val="21"/>
          <w:szCs w:val="21"/>
          <w:lang w:val="es-CO"/>
        </w:rPr>
        <w:t>La </w:t>
      </w:r>
      <w:r w:rsidRPr="00F16D8D">
        <w:rPr>
          <w:rFonts w:ascii="Arial" w:hAnsi="Arial" w:cs="Arial"/>
          <w:b/>
          <w:bCs/>
          <w:color w:val="222222"/>
          <w:sz w:val="21"/>
          <w:szCs w:val="21"/>
          <w:lang w:val="es-CO"/>
        </w:rPr>
        <w:t>temperatura</w:t>
      </w:r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es una </w:t>
      </w:r>
      <w:hyperlink r:id="rId4" w:tooltip="Magnitud física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magnitud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referida a la noción de </w:t>
      </w:r>
      <w:hyperlink r:id="rId5" w:tooltip="Calor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calor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medible mediante un </w:t>
      </w:r>
      <w:hyperlink r:id="rId6" w:tooltip="Termómetro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termómetro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. En física, se define como una </w:t>
      </w:r>
      <w:hyperlink r:id="rId7" w:tooltip="Magnitud escalar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magnitud escalar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relacionada con la </w:t>
      </w:r>
      <w:hyperlink r:id="rId8" w:tooltip="Energía interna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energía interna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de un sistema termodinámico, definida por el </w:t>
      </w:r>
      <w:hyperlink r:id="rId9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principio cero de la termodinámica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. Más específicamente, está relacionada directamente con la parte de la energía interna conocida como </w:t>
      </w:r>
      <w:hyperlink r:id="rId10" w:tooltip="Energía cinética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energía cinética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que es la energía asociada a los movimientos de las partículas del sistema, sea en un sentido traslacional, rotacional, o en forma de </w:t>
      </w:r>
      <w:hyperlink r:id="rId11" w:tooltip="Agitación térmica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vibraciones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. A medida que sea mayor la energía cinética de un sistema, se observa que este se encuentra más «caliente»; es decir, que su temperatura es mayor.</w:t>
      </w:r>
    </w:p>
    <w:p w:rsidR="00F16D8D" w:rsidRP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  <w:r w:rsidRPr="00F16D8D">
        <w:rPr>
          <w:rFonts w:ascii="Arial" w:hAnsi="Arial" w:cs="Arial"/>
          <w:color w:val="222222"/>
          <w:sz w:val="21"/>
          <w:szCs w:val="21"/>
          <w:lang w:val="es-CO"/>
        </w:rPr>
        <w:t>En el caso de un sólido, los movimientos en cuestión resultan ser las </w:t>
      </w:r>
      <w:hyperlink r:id="rId12" w:tooltip="Vibración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vibraciones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de las partículas en sus sitios dentro del sólido. En el caso de un </w:t>
      </w:r>
      <w:hyperlink r:id="rId13" w:tooltip="Gas ideal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gas ideal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</w:t>
      </w:r>
      <w:hyperlink r:id="rId14" w:tooltip="Monoatómico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monoatómico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se trata de los movimientos traslacionales de sus partículas (para los gases multiatómicos los movimientos rotacional y vibracional deben tomarse en cuenta también).</w:t>
      </w:r>
    </w:p>
    <w:p w:rsidR="00F16D8D" w:rsidRP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  <w:r w:rsidRPr="00F16D8D">
        <w:rPr>
          <w:rFonts w:ascii="Arial" w:hAnsi="Arial" w:cs="Arial"/>
          <w:color w:val="222222"/>
          <w:sz w:val="21"/>
          <w:szCs w:val="21"/>
          <w:lang w:val="es-CO"/>
        </w:rPr>
        <w:t>El desarrollo de técnicas para la medición de la temperatura ha pasado por un largo proceso histórico, ya que es necesario darle un valor numérico a una idea intuitiva como es lo frío o lo caliente.</w:t>
      </w:r>
    </w:p>
    <w:p w:rsidR="00F16D8D" w:rsidRP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  <w:r w:rsidRPr="00F16D8D">
        <w:rPr>
          <w:rFonts w:ascii="Arial" w:hAnsi="Arial" w:cs="Arial"/>
          <w:color w:val="222222"/>
          <w:sz w:val="21"/>
          <w:szCs w:val="21"/>
          <w:lang w:val="es-CO"/>
        </w:rPr>
        <w:t>Multitud de propiedades </w:t>
      </w:r>
      <w:hyperlink r:id="rId15" w:tooltip="Fisicoquímica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fisicoquímicas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de los materiales o las sustancias varían en función de la temperatura a la que se encuentren, como por ejemplo su </w:t>
      </w:r>
      <w:hyperlink r:id="rId16" w:tooltip="Estado de agregación de la materia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estado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(</w:t>
      </w:r>
      <w:hyperlink r:id="rId17" w:tooltip="Sólido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sólido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 </w:t>
      </w:r>
      <w:hyperlink r:id="rId18" w:tooltip="Líquido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líquido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 </w:t>
      </w:r>
      <w:hyperlink r:id="rId19" w:tooltip="Gaseoso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gaseoso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 </w:t>
      </w:r>
      <w:hyperlink r:id="rId20" w:tooltip="Plasma (estado de la materia)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plasma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), su </w:t>
      </w:r>
      <w:hyperlink r:id="rId21" w:tooltip="Volumen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volumen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la </w:t>
      </w:r>
      <w:hyperlink r:id="rId22" w:tooltip="Solubilidad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solubilidad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la </w:t>
      </w:r>
      <w:hyperlink r:id="rId23" w:tooltip="Presión de vapor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presión de vapor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su color o la </w:t>
      </w:r>
      <w:hyperlink r:id="rId24" w:tooltip="Conductividad eléctrica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conductividad eléctrica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. Asimismo, es uno de los factores que influyen en la velocidad a la que tienen lugar las </w:t>
      </w:r>
      <w:hyperlink r:id="rId25" w:tooltip="Reacción química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reacciones químicas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.</w:t>
      </w:r>
    </w:p>
    <w:p w:rsidR="00F16D8D" w:rsidRDefault="00F16D8D" w:rsidP="00F16D8D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CO"/>
        </w:rPr>
      </w:pPr>
      <w:r w:rsidRPr="00F16D8D">
        <w:rPr>
          <w:rFonts w:ascii="Arial" w:hAnsi="Arial" w:cs="Arial"/>
          <w:color w:val="222222"/>
          <w:sz w:val="21"/>
          <w:szCs w:val="21"/>
          <w:lang w:val="es-CO"/>
        </w:rPr>
        <w:t>La temperatura se mide con </w:t>
      </w:r>
      <w:hyperlink r:id="rId26" w:tooltip="Termómetro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termómetros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los cuales pueden ser calibrados de acuerdo a una multitud de escalas que dan lugar a unidades de medición de la temperatura. En el </w:t>
      </w:r>
      <w:hyperlink r:id="rId27" w:tooltip="Sistema Internacional de Unidades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Sistema Internacional de Unidades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la unidad de temperatura es el </w:t>
      </w:r>
      <w:hyperlink r:id="rId28" w:tooltip="Kelvin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kelvin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 (K), y la escala correspondiente es la </w:t>
      </w:r>
      <w:hyperlink r:id="rId29" w:tooltip="Kelvin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escala Kelvin o escala absoluta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que asocia el valor «cero kelvin» (0 K) al «</w:t>
      </w:r>
      <w:hyperlink r:id="rId30" w:tooltip="Cero absoluto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cero absoluto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», y se gradúa con un tamaño de grado igual al del </w:t>
      </w:r>
      <w:hyperlink r:id="rId31" w:tooltip="Grado Celsius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grado Celsius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. Sin embargo, fuera del ámbito científico el uso de otras escalas de temperatura es común. La escala más extendida es la escala </w:t>
      </w:r>
      <w:hyperlink r:id="rId32" w:tooltip="Grado Celsius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Celsius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llamada «centígrada», y, en mucha menor medida, y prácticamente solo en los </w:t>
      </w:r>
      <w:hyperlink r:id="rId33" w:tooltip="Estados Unidos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Estados Unidos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, la escala </w:t>
      </w:r>
      <w:hyperlink r:id="rId34" w:tooltip="Grado Fahrenheit" w:history="1">
        <w:r w:rsidRPr="00F16D8D">
          <w:rPr>
            <w:rStyle w:val="Hipervnculo"/>
            <w:rFonts w:ascii="Arial" w:hAnsi="Arial" w:cs="Arial"/>
            <w:color w:val="0B0080"/>
            <w:sz w:val="21"/>
            <w:szCs w:val="21"/>
            <w:u w:val="none"/>
            <w:lang w:val="es-CO"/>
          </w:rPr>
          <w:t>Fahrenheit</w:t>
        </w:r>
      </w:hyperlink>
      <w:r w:rsidRPr="00F16D8D">
        <w:rPr>
          <w:rFonts w:ascii="Arial" w:hAnsi="Arial" w:cs="Arial"/>
          <w:color w:val="222222"/>
          <w:sz w:val="21"/>
          <w:szCs w:val="21"/>
          <w:lang w:val="es-CO"/>
        </w:rPr>
        <w:t>.</w:t>
      </w:r>
    </w:p>
    <w:p w:rsidR="00F16D8D" w:rsidRDefault="00F16D8D" w:rsidP="00F16D8D">
      <w:pPr>
        <w:rPr>
          <w:lang w:val="es-CO"/>
        </w:rPr>
      </w:pPr>
    </w:p>
    <w:p w:rsidR="00F16D8D" w:rsidRDefault="00F16D8D" w:rsidP="00F16D8D">
      <w:pPr>
        <w:rPr>
          <w:lang w:val="es-CO"/>
        </w:rPr>
      </w:pPr>
    </w:p>
    <w:p w:rsidR="00F16D8D" w:rsidRDefault="00F16D8D" w:rsidP="00F16D8D">
      <w:pPr>
        <w:rPr>
          <w:lang w:val="es-CO"/>
        </w:rPr>
      </w:pPr>
    </w:p>
    <w:p w:rsidR="00F16D8D" w:rsidRDefault="00F16D8D" w:rsidP="00F16D8D">
      <w:pPr>
        <w:rPr>
          <w:lang w:val="es-CO"/>
        </w:rPr>
      </w:pPr>
    </w:p>
    <w:p w:rsidR="00F16D8D" w:rsidRDefault="00F16D8D" w:rsidP="00F16D8D">
      <w:pPr>
        <w:rPr>
          <w:lang w:val="es-CO"/>
        </w:rPr>
      </w:pPr>
    </w:p>
    <w:p w:rsidR="00F16D8D" w:rsidRPr="00F16D8D" w:rsidRDefault="00F16D8D" w:rsidP="00F16D8D">
      <w:pPr>
        <w:jc w:val="center"/>
        <w:rPr>
          <w:lang w:val="es-CO"/>
        </w:rPr>
      </w:pPr>
      <w:bookmarkStart w:id="0" w:name="_GoBack"/>
      <w:bookmarkEnd w:id="0"/>
    </w:p>
    <w:sectPr w:rsidR="00F16D8D" w:rsidRPr="00F16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8D"/>
    <w:rsid w:val="00130EDE"/>
    <w:rsid w:val="00F1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1DDC"/>
  <w15:chartTrackingRefBased/>
  <w15:docId w15:val="{CE2FF7AC-AD4F-4F5C-BFAB-3BA70592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16D8D"/>
    <w:rPr>
      <w:color w:val="0000FF"/>
      <w:u w:val="single"/>
    </w:rPr>
  </w:style>
  <w:style w:type="character" w:customStyle="1" w:styleId="mwe-math-mathml-inline">
    <w:name w:val="mwe-math-mathml-inline"/>
    <w:basedOn w:val="Fuentedeprrafopredeter"/>
    <w:rsid w:val="00F1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Gas_ideal" TargetMode="External"/><Relationship Id="rId18" Type="http://schemas.openxmlformats.org/officeDocument/2006/relationships/hyperlink" Target="https://es.wikipedia.org/wiki/L%C3%ADquido" TargetMode="External"/><Relationship Id="rId26" Type="http://schemas.openxmlformats.org/officeDocument/2006/relationships/hyperlink" Target="https://es.wikipedia.org/wiki/Term%C3%B3met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Volumen" TargetMode="External"/><Relationship Id="rId34" Type="http://schemas.openxmlformats.org/officeDocument/2006/relationships/hyperlink" Target="https://es.wikipedia.org/wiki/Grado_Fahrenheit" TargetMode="External"/><Relationship Id="rId7" Type="http://schemas.openxmlformats.org/officeDocument/2006/relationships/hyperlink" Target="https://es.wikipedia.org/wiki/Magnitud_escalar" TargetMode="External"/><Relationship Id="rId12" Type="http://schemas.openxmlformats.org/officeDocument/2006/relationships/hyperlink" Target="https://es.wikipedia.org/wiki/Vibraci%C3%B3n" TargetMode="External"/><Relationship Id="rId17" Type="http://schemas.openxmlformats.org/officeDocument/2006/relationships/hyperlink" Target="https://es.wikipedia.org/wiki/S%C3%B3lido" TargetMode="External"/><Relationship Id="rId25" Type="http://schemas.openxmlformats.org/officeDocument/2006/relationships/hyperlink" Target="https://es.wikipedia.org/wiki/Reacci%C3%B3n_qu%C3%ADmica" TargetMode="External"/><Relationship Id="rId33" Type="http://schemas.openxmlformats.org/officeDocument/2006/relationships/hyperlink" Target="https://es.wikipedia.org/wiki/Estados_Unido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Estado_de_agregaci%C3%B3n_de_la_materia" TargetMode="External"/><Relationship Id="rId20" Type="http://schemas.openxmlformats.org/officeDocument/2006/relationships/hyperlink" Target="https://es.wikipedia.org/wiki/Plasma_(estado_de_la_materia)" TargetMode="External"/><Relationship Id="rId29" Type="http://schemas.openxmlformats.org/officeDocument/2006/relationships/hyperlink" Target="https://es.wikipedia.org/wiki/Kelvin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Term%C3%B3metro" TargetMode="External"/><Relationship Id="rId11" Type="http://schemas.openxmlformats.org/officeDocument/2006/relationships/hyperlink" Target="https://es.wikipedia.org/wiki/Agitaci%C3%B3n_t%C3%A9rmica" TargetMode="External"/><Relationship Id="rId24" Type="http://schemas.openxmlformats.org/officeDocument/2006/relationships/hyperlink" Target="https://es.wikipedia.org/wiki/Conductividad_el%C3%A9ctrica" TargetMode="External"/><Relationship Id="rId32" Type="http://schemas.openxmlformats.org/officeDocument/2006/relationships/hyperlink" Target="https://es.wikipedia.org/wiki/Grado_Celsius" TargetMode="External"/><Relationship Id="rId5" Type="http://schemas.openxmlformats.org/officeDocument/2006/relationships/hyperlink" Target="https://es.wikipedia.org/wiki/Calor" TargetMode="External"/><Relationship Id="rId15" Type="http://schemas.openxmlformats.org/officeDocument/2006/relationships/hyperlink" Target="https://es.wikipedia.org/wiki/Fisicoqu%C3%ADmica" TargetMode="External"/><Relationship Id="rId23" Type="http://schemas.openxmlformats.org/officeDocument/2006/relationships/hyperlink" Target="https://es.wikipedia.org/wiki/Presi%C3%B3n_de_vapor" TargetMode="External"/><Relationship Id="rId28" Type="http://schemas.openxmlformats.org/officeDocument/2006/relationships/hyperlink" Target="https://es.wikipedia.org/wiki/Kelvi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s.wikipedia.org/wiki/Energ%C3%ADa_cin%C3%A9tica" TargetMode="External"/><Relationship Id="rId19" Type="http://schemas.openxmlformats.org/officeDocument/2006/relationships/hyperlink" Target="https://es.wikipedia.org/wiki/Gaseoso" TargetMode="External"/><Relationship Id="rId31" Type="http://schemas.openxmlformats.org/officeDocument/2006/relationships/hyperlink" Target="https://es.wikipedia.org/wiki/Grado_Celsius" TargetMode="External"/><Relationship Id="rId4" Type="http://schemas.openxmlformats.org/officeDocument/2006/relationships/hyperlink" Target="https://es.wikipedia.org/wiki/Magnitud_f%C3%ADsica" TargetMode="External"/><Relationship Id="rId9" Type="http://schemas.openxmlformats.org/officeDocument/2006/relationships/hyperlink" Target="https://es.wikipedia.org/wiki/Principio_cero_de_la_termodin%C3%A1mica" TargetMode="External"/><Relationship Id="rId14" Type="http://schemas.openxmlformats.org/officeDocument/2006/relationships/hyperlink" Target="https://es.wikipedia.org/wiki/Monoat%C3%B3mico" TargetMode="External"/><Relationship Id="rId22" Type="http://schemas.openxmlformats.org/officeDocument/2006/relationships/hyperlink" Target="https://es.wikipedia.org/wiki/Solubilidad" TargetMode="External"/><Relationship Id="rId27" Type="http://schemas.openxmlformats.org/officeDocument/2006/relationships/hyperlink" Target="https://es.wikipedia.org/wiki/Sistema_Internacional_de_Unidades" TargetMode="External"/><Relationship Id="rId30" Type="http://schemas.openxmlformats.org/officeDocument/2006/relationships/hyperlink" Target="https://es.wikipedia.org/wiki/Cero_absoluto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s.wikipedia.org/wiki/Energ%C3%ADa_inter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2020-02-27T18:15:00Z</dcterms:created>
  <dcterms:modified xsi:type="dcterms:W3CDTF">2020-02-27T18:25:00Z</dcterms:modified>
</cp:coreProperties>
</file>