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EB" w:rsidRPr="00C400E5" w:rsidRDefault="003F2DEB" w:rsidP="003F2D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E5">
        <w:rPr>
          <w:rFonts w:ascii="Times New Roman" w:hAnsi="Times New Roman" w:cs="Times New Roman"/>
          <w:b/>
          <w:sz w:val="24"/>
          <w:szCs w:val="24"/>
        </w:rPr>
        <w:t>Principios generales de la auditoría integral</w:t>
      </w:r>
    </w:p>
    <w:p w:rsidR="003F2DEB" w:rsidRPr="00C400E5" w:rsidRDefault="003F2DEB" w:rsidP="003F2DE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00E5">
        <w:rPr>
          <w:rFonts w:ascii="Times New Roman" w:hAnsi="Times New Roman" w:cs="Times New Roman"/>
          <w:b/>
          <w:sz w:val="24"/>
          <w:szCs w:val="24"/>
        </w:rPr>
        <w:t>Principios fundamentas de la IFAC</w:t>
      </w:r>
    </w:p>
    <w:p w:rsidR="003F2DEB" w:rsidRPr="00C400E5" w:rsidRDefault="003F2DEB" w:rsidP="003F2DE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2DEB">
        <w:rPr>
          <w:rFonts w:ascii="Times New Roman" w:hAnsi="Times New Roman" w:cs="Times New Roman"/>
          <w:b/>
          <w:sz w:val="24"/>
          <w:szCs w:val="24"/>
        </w:rPr>
        <w:t>Integridad:</w:t>
      </w:r>
      <w:r w:rsidRPr="00C400E5">
        <w:rPr>
          <w:rFonts w:ascii="Times New Roman" w:hAnsi="Times New Roman" w:cs="Times New Roman"/>
          <w:sz w:val="24"/>
          <w:szCs w:val="24"/>
        </w:rPr>
        <w:t xml:space="preserve"> La integridad es el principio que se define como la acción de ser franco y honesto.</w:t>
      </w:r>
    </w:p>
    <w:p w:rsidR="003F2DEB" w:rsidRPr="00C400E5" w:rsidRDefault="003F2DEB" w:rsidP="003F2DE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2DEB">
        <w:rPr>
          <w:rFonts w:ascii="Times New Roman" w:hAnsi="Times New Roman" w:cs="Times New Roman"/>
          <w:b/>
          <w:sz w:val="24"/>
          <w:szCs w:val="24"/>
        </w:rPr>
        <w:t>Objetividad:</w:t>
      </w:r>
      <w:r w:rsidRPr="00C400E5">
        <w:rPr>
          <w:rFonts w:ascii="Times New Roman" w:hAnsi="Times New Roman" w:cs="Times New Roman"/>
          <w:sz w:val="24"/>
          <w:szCs w:val="24"/>
        </w:rPr>
        <w:t xml:space="preserve"> El principio de objetividad implica que el auditor debe tener una actitud imparcial en todas sus funciones y se obliga a no comprometer su juicio profesional con perjuicios, conflicto de intereses o influencia de terceros</w:t>
      </w:r>
    </w:p>
    <w:p w:rsidR="003F2DEB" w:rsidRPr="00C400E5" w:rsidRDefault="003F2DEB" w:rsidP="003F2DE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2DEB">
        <w:rPr>
          <w:rFonts w:ascii="Times New Roman" w:hAnsi="Times New Roman" w:cs="Times New Roman"/>
          <w:b/>
          <w:sz w:val="24"/>
          <w:szCs w:val="24"/>
        </w:rPr>
        <w:t>Competencia y diligencia profesional:</w:t>
      </w:r>
      <w:r w:rsidRPr="00C400E5">
        <w:rPr>
          <w:rFonts w:ascii="Times New Roman" w:hAnsi="Times New Roman" w:cs="Times New Roman"/>
          <w:sz w:val="24"/>
          <w:szCs w:val="24"/>
        </w:rPr>
        <w:t xml:space="preserve"> Este principio obliga al profesional a mantener, por todo el tiempo que ejerza su profesión, el conocimiento y las habilidades profesionales en el máximo nivel a fin de asegurar tanto a la entidad auditada como al usuario de la información que quien está prestando los servicios profesionales es competente para ello</w:t>
      </w:r>
    </w:p>
    <w:p w:rsidR="003F2DEB" w:rsidRPr="00C400E5" w:rsidRDefault="003F2DEB" w:rsidP="003F2DE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2DEB">
        <w:rPr>
          <w:rFonts w:ascii="Times New Roman" w:hAnsi="Times New Roman" w:cs="Times New Roman"/>
          <w:b/>
          <w:sz w:val="24"/>
          <w:szCs w:val="24"/>
        </w:rPr>
        <w:t>Confidencialidad</w:t>
      </w:r>
      <w:r w:rsidRPr="00C40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C400E5">
        <w:rPr>
          <w:rFonts w:ascii="Times New Roman" w:hAnsi="Times New Roman" w:cs="Times New Roman"/>
          <w:sz w:val="24"/>
          <w:szCs w:val="24"/>
        </w:rPr>
        <w:t xml:space="preserve">El principio de confidencialidad obliga al auditor a abstenerse de: Divulgar información de la entidad auditada, obtenida en desarrollo de la prestación de sus servicios profesionales o como resultado de sus relaciones interpersonales con los miembros de la organización excepto cuando exista una autorización expresa o un deber legal de revelarla. </w:t>
      </w:r>
    </w:p>
    <w:p w:rsidR="003F2DEB" w:rsidRPr="00C400E5" w:rsidRDefault="003F2DEB" w:rsidP="003F2DEB">
      <w:pPr>
        <w:pStyle w:val="Prrafodelis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00E5">
        <w:rPr>
          <w:rFonts w:ascii="Times New Roman" w:hAnsi="Times New Roman" w:cs="Times New Roman"/>
          <w:sz w:val="24"/>
          <w:szCs w:val="24"/>
        </w:rPr>
        <w:t>Abstenerse de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400E5">
        <w:rPr>
          <w:rFonts w:ascii="Times New Roman" w:hAnsi="Times New Roman" w:cs="Times New Roman"/>
          <w:sz w:val="24"/>
          <w:szCs w:val="24"/>
        </w:rPr>
        <w:t>tilizar información que se considere confidencial, y que se haya obtenido como resultado del desarrollo de su trabajo, para beneficio personal o de terceros.</w:t>
      </w:r>
    </w:p>
    <w:p w:rsidR="003F2DEB" w:rsidRPr="00C400E5" w:rsidRDefault="003F2DEB" w:rsidP="003F2DEB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2DEB">
        <w:rPr>
          <w:rFonts w:ascii="Times New Roman" w:hAnsi="Times New Roman" w:cs="Times New Roman"/>
          <w:b/>
          <w:sz w:val="24"/>
          <w:szCs w:val="24"/>
        </w:rPr>
        <w:t>Comportamiento o conducta profesional:</w:t>
      </w:r>
      <w:r w:rsidRPr="00C400E5">
        <w:rPr>
          <w:rFonts w:ascii="Times New Roman" w:hAnsi="Times New Roman" w:cs="Times New Roman"/>
          <w:sz w:val="24"/>
          <w:szCs w:val="24"/>
        </w:rPr>
        <w:t xml:space="preserve"> Este principio obliga al auditor a cumplir las disposiciones legales y que apliquen y así evitar que realice cualquier actuación que desacredite la profesión incluyendo las actuaciones de un tercer que tenga conocimiento de una situación improcedente por parte del auditor.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Ramirez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2017).</w:t>
      </w:r>
    </w:p>
    <w:p w:rsidR="00276AE0" w:rsidRDefault="00276AE0" w:rsidP="003F2DEB">
      <w:pPr>
        <w:spacing w:line="276" w:lineRule="auto"/>
      </w:pPr>
    </w:p>
    <w:sectPr w:rsidR="00276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1A6"/>
    <w:multiLevelType w:val="hybridMultilevel"/>
    <w:tmpl w:val="F3500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B"/>
    <w:rsid w:val="00276AE0"/>
    <w:rsid w:val="003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942A2-8B28-4976-94E8-06376D5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D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1</cp:revision>
  <dcterms:created xsi:type="dcterms:W3CDTF">2020-04-06T15:53:00Z</dcterms:created>
  <dcterms:modified xsi:type="dcterms:W3CDTF">2020-04-06T15:55:00Z</dcterms:modified>
</cp:coreProperties>
</file>