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72" w:rsidRPr="00814172" w:rsidRDefault="00814172" w:rsidP="008141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6"/>
          <w:szCs w:val="36"/>
        </w:rPr>
      </w:pPr>
      <w:r w:rsidRPr="00814172">
        <w:rPr>
          <w:rFonts w:ascii="Arial" w:hAnsi="Arial" w:cs="Arial"/>
          <w:b/>
          <w:bCs/>
          <w:sz w:val="36"/>
          <w:szCs w:val="36"/>
        </w:rPr>
        <w:t>Error por desgaste</w:t>
      </w:r>
    </w:p>
    <w:p w:rsidR="00814172" w:rsidRPr="00814172" w:rsidRDefault="00814172" w:rsidP="008141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14172" w:rsidRPr="00814172" w:rsidRDefault="00814172" w:rsidP="008141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14172" w:rsidRPr="00814172" w:rsidRDefault="00814172" w:rsidP="008141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172">
        <w:rPr>
          <w:rFonts w:ascii="Arial" w:hAnsi="Arial" w:cs="Arial"/>
          <w:sz w:val="24"/>
          <w:szCs w:val="24"/>
        </w:rPr>
        <w:t>Todos los instrumentos de medición, como cualquier otro objeto, son susceptibles</w:t>
      </w:r>
    </w:p>
    <w:p w:rsidR="00814172" w:rsidRPr="00814172" w:rsidRDefault="00814172" w:rsidP="008141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172">
        <w:rPr>
          <w:rFonts w:ascii="Arial" w:hAnsi="Arial" w:cs="Arial"/>
          <w:sz w:val="24"/>
          <w:szCs w:val="24"/>
        </w:rPr>
        <w:t>a desgaste, natural o provocado por el mal uso. En el caso concreto de los</w:t>
      </w:r>
    </w:p>
    <w:p w:rsidR="00814172" w:rsidRPr="00814172" w:rsidRDefault="00814172" w:rsidP="008141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172">
        <w:rPr>
          <w:rFonts w:ascii="Arial" w:hAnsi="Arial" w:cs="Arial"/>
          <w:sz w:val="24"/>
          <w:szCs w:val="24"/>
        </w:rPr>
        <w:t>instrumentos de medición, el desgaste puede provocar una serie de errores</w:t>
      </w:r>
      <w:bookmarkStart w:id="0" w:name="_GoBack"/>
      <w:bookmarkEnd w:id="0"/>
    </w:p>
    <w:p w:rsidR="00814172" w:rsidRPr="00814172" w:rsidRDefault="00814172" w:rsidP="008141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172">
        <w:rPr>
          <w:rFonts w:ascii="Arial" w:hAnsi="Arial" w:cs="Arial"/>
          <w:sz w:val="24"/>
          <w:szCs w:val="24"/>
        </w:rPr>
        <w:t>durante su utilización, por ejemplo: deformaciones de sus partes, juego entre sus</w:t>
      </w:r>
    </w:p>
    <w:p w:rsidR="00814172" w:rsidRPr="00814172" w:rsidRDefault="00814172" w:rsidP="008141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172">
        <w:rPr>
          <w:rFonts w:ascii="Arial" w:hAnsi="Arial" w:cs="Arial"/>
          <w:sz w:val="24"/>
          <w:szCs w:val="24"/>
        </w:rPr>
        <w:t xml:space="preserve">ensambles, falta de paralelismo o </w:t>
      </w:r>
      <w:r w:rsidRPr="00814172">
        <w:rPr>
          <w:rFonts w:ascii="Arial" w:hAnsi="Arial" w:cs="Arial"/>
          <w:sz w:val="24"/>
          <w:szCs w:val="24"/>
        </w:rPr>
        <w:t>plenitud</w:t>
      </w:r>
      <w:r w:rsidRPr="00814172">
        <w:rPr>
          <w:rFonts w:ascii="Arial" w:hAnsi="Arial" w:cs="Arial"/>
          <w:sz w:val="24"/>
          <w:szCs w:val="24"/>
        </w:rPr>
        <w:t xml:space="preserve"> entre las caras de medición. Etcétera.</w:t>
      </w:r>
    </w:p>
    <w:p w:rsidR="00814172" w:rsidRPr="00814172" w:rsidRDefault="00814172" w:rsidP="008141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172">
        <w:rPr>
          <w:rFonts w:ascii="Arial" w:hAnsi="Arial" w:cs="Arial"/>
          <w:sz w:val="24"/>
          <w:szCs w:val="24"/>
        </w:rPr>
        <w:t>Estos errores pueden originar, a su vez, decisiones equivocadas; por lo tanto, es</w:t>
      </w:r>
    </w:p>
    <w:p w:rsidR="00814172" w:rsidRPr="00814172" w:rsidRDefault="00814172" w:rsidP="008141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172">
        <w:rPr>
          <w:rFonts w:ascii="Arial" w:hAnsi="Arial" w:cs="Arial"/>
          <w:sz w:val="24"/>
          <w:szCs w:val="24"/>
        </w:rPr>
        <w:t>necesario someter a cualquier instrumento de medición a inspección de sus</w:t>
      </w:r>
    </w:p>
    <w:p w:rsidR="00814172" w:rsidRPr="00814172" w:rsidRDefault="00814172" w:rsidP="008141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172">
        <w:rPr>
          <w:rFonts w:ascii="Arial" w:hAnsi="Arial" w:cs="Arial"/>
          <w:sz w:val="24"/>
          <w:szCs w:val="24"/>
        </w:rPr>
        <w:t>características y deben hacerse periódicamente durante la vida útil del</w:t>
      </w:r>
    </w:p>
    <w:p w:rsidR="00E271E6" w:rsidRPr="00814172" w:rsidRDefault="00814172" w:rsidP="008141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4172">
        <w:rPr>
          <w:rFonts w:ascii="Arial" w:hAnsi="Arial" w:cs="Arial"/>
          <w:sz w:val="24"/>
          <w:szCs w:val="24"/>
        </w:rPr>
        <w:t>instrumento.</w:t>
      </w:r>
    </w:p>
    <w:p w:rsidR="00814172" w:rsidRDefault="00814172" w:rsidP="00814172">
      <w:r>
        <w:rPr>
          <w:noProof/>
          <w:lang w:eastAsia="es-CO"/>
        </w:rPr>
        <w:drawing>
          <wp:inline distT="0" distB="0" distL="0" distR="0">
            <wp:extent cx="5086350" cy="3771900"/>
            <wp:effectExtent l="0" t="0" r="0" b="0"/>
            <wp:docPr id="1" name="Imagen 1" descr="SOLDADURA: CURSOS Y HOMOLOGACIONES: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DADURA: CURSOS Y HOMOLOGACIONES: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v</w:t>
      </w:r>
    </w:p>
    <w:sectPr w:rsidR="00814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72"/>
    <w:rsid w:val="00814172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B130"/>
  <w15:chartTrackingRefBased/>
  <w15:docId w15:val="{531BDBC4-A0EC-4B30-B14F-22EA8B0C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Hp20</cp:lastModifiedBy>
  <cp:revision>1</cp:revision>
  <dcterms:created xsi:type="dcterms:W3CDTF">2020-04-26T19:28:00Z</dcterms:created>
  <dcterms:modified xsi:type="dcterms:W3CDTF">2020-04-26T19:32:00Z</dcterms:modified>
</cp:coreProperties>
</file>