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07" w:rsidRDefault="000E1D07" w:rsidP="000E1D07">
      <w:pPr>
        <w:spacing w:after="0" w:line="360" w:lineRule="auto"/>
        <w:jc w:val="center"/>
        <w:rPr>
          <w:rFonts w:ascii="Arial" w:hAnsi="Arial" w:cs="Arial"/>
          <w:sz w:val="24"/>
          <w:szCs w:val="24"/>
        </w:rPr>
      </w:pPr>
      <w:r>
        <w:rPr>
          <w:noProof/>
          <w:lang w:eastAsia="es-MX"/>
        </w:rPr>
        <w:drawing>
          <wp:anchor distT="0" distB="0" distL="114300" distR="114300" simplePos="0" relativeHeight="251660288" behindDoc="1" locked="0" layoutInCell="1" allowOverlap="1" wp14:anchorId="72268013" wp14:editId="4A0C470C">
            <wp:simplePos x="0" y="0"/>
            <wp:positionH relativeFrom="column">
              <wp:posOffset>5143500</wp:posOffset>
            </wp:positionH>
            <wp:positionV relativeFrom="paragraph">
              <wp:posOffset>-403860</wp:posOffset>
            </wp:positionV>
            <wp:extent cx="875030" cy="1011555"/>
            <wp:effectExtent l="0" t="0" r="1270" b="0"/>
            <wp:wrapNone/>
            <wp:docPr id="1" name="Imagen 1" descr="Escudo%20UR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20URO%2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5030" cy="1011555"/>
                    </a:xfrm>
                    <a:prstGeom prst="rect">
                      <a:avLst/>
                    </a:prstGeom>
                    <a:noFill/>
                  </pic:spPr>
                </pic:pic>
              </a:graphicData>
            </a:graphic>
            <wp14:sizeRelH relativeFrom="page">
              <wp14:pctWidth>0</wp14:pctWidth>
            </wp14:sizeRelH>
            <wp14:sizeRelV relativeFrom="page">
              <wp14:pctHeight>0</wp14:pctHeight>
            </wp14:sizeRelV>
          </wp:anchor>
        </w:drawing>
      </w:r>
      <w:r w:rsidRPr="009175C2">
        <w:rPr>
          <w:b/>
          <w:noProof/>
          <w:lang w:eastAsia="es-MX"/>
        </w:rPr>
        <w:drawing>
          <wp:anchor distT="0" distB="0" distL="114300" distR="114300" simplePos="0" relativeHeight="251659264" behindDoc="0" locked="0" layoutInCell="1" allowOverlap="1" wp14:anchorId="540E71CC" wp14:editId="4930822A">
            <wp:simplePos x="0" y="0"/>
            <wp:positionH relativeFrom="column">
              <wp:posOffset>-571500</wp:posOffset>
            </wp:positionH>
            <wp:positionV relativeFrom="paragraph">
              <wp:posOffset>-293370</wp:posOffset>
            </wp:positionV>
            <wp:extent cx="923925" cy="1014730"/>
            <wp:effectExtent l="0" t="0" r="9525"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1014730"/>
                    </a:xfrm>
                    <a:prstGeom prst="rect">
                      <a:avLst/>
                    </a:prstGeom>
                    <a:noFill/>
                    <a:extLst/>
                  </pic:spPr>
                </pic:pic>
              </a:graphicData>
            </a:graphic>
            <wp14:sizeRelH relativeFrom="page">
              <wp14:pctWidth>0</wp14:pctWidth>
            </wp14:sizeRelH>
            <wp14:sizeRelV relativeFrom="page">
              <wp14:pctHeight>0</wp14:pctHeight>
            </wp14:sizeRelV>
          </wp:anchor>
        </w:drawing>
      </w:r>
      <w:r w:rsidRPr="00067DEB">
        <w:rPr>
          <w:rFonts w:ascii="Arial" w:hAnsi="Arial" w:cs="Arial"/>
          <w:sz w:val="24"/>
          <w:szCs w:val="24"/>
        </w:rPr>
        <w:t>INSTITUTO ESTATAL DE EDUCACIÓN PÚBLICA DE OAXACA ESCUELA NORMAL BILINGÜE E INTERCULTURAL DE OAXACA</w:t>
      </w:r>
    </w:p>
    <w:p w:rsidR="000E1D07" w:rsidRPr="00067DEB" w:rsidRDefault="000E1D07" w:rsidP="000E1D07">
      <w:pPr>
        <w:spacing w:after="0" w:line="360" w:lineRule="auto"/>
        <w:jc w:val="center"/>
        <w:rPr>
          <w:rFonts w:ascii="Arial" w:hAnsi="Arial" w:cs="Arial"/>
          <w:sz w:val="24"/>
          <w:szCs w:val="24"/>
        </w:rPr>
      </w:pPr>
      <w:r w:rsidRPr="00067DEB">
        <w:rPr>
          <w:rFonts w:ascii="Arial" w:hAnsi="Arial" w:cs="Arial"/>
          <w:sz w:val="24"/>
          <w:szCs w:val="24"/>
        </w:rPr>
        <w:t xml:space="preserve">  </w:t>
      </w:r>
    </w:p>
    <w:p w:rsidR="000E1D07" w:rsidRDefault="000E1D07" w:rsidP="000E1D07">
      <w:pPr>
        <w:spacing w:after="0" w:line="360" w:lineRule="auto"/>
        <w:jc w:val="center"/>
        <w:rPr>
          <w:rFonts w:ascii="Arial" w:hAnsi="Arial" w:cs="Arial"/>
          <w:sz w:val="24"/>
          <w:szCs w:val="24"/>
        </w:rPr>
      </w:pPr>
      <w:r w:rsidRPr="00067DEB">
        <w:rPr>
          <w:rFonts w:ascii="Arial" w:hAnsi="Arial" w:cs="Arial"/>
          <w:sz w:val="24"/>
          <w:szCs w:val="24"/>
        </w:rPr>
        <w:t>“Formar para educar en la diversidad cultural fortaleciendo nuestra identidad” 2ODNLR0001</w:t>
      </w:r>
    </w:p>
    <w:p w:rsidR="000E1D07" w:rsidRDefault="000E1D07" w:rsidP="000E1D07">
      <w:pPr>
        <w:spacing w:line="360" w:lineRule="auto"/>
        <w:jc w:val="center"/>
        <w:rPr>
          <w:rFonts w:ascii="Arial" w:hAnsi="Arial" w:cs="Arial"/>
          <w:b/>
          <w:sz w:val="24"/>
          <w:szCs w:val="24"/>
        </w:rPr>
      </w:pPr>
      <w:r w:rsidRPr="0057022D">
        <w:rPr>
          <w:rFonts w:ascii="Arial" w:hAnsi="Arial" w:cs="Arial"/>
          <w:b/>
          <w:sz w:val="24"/>
          <w:szCs w:val="24"/>
        </w:rPr>
        <w:t>LICENCIATURA EN EDUCACIÓN PRIMARIA  INTERCULTURAL BILINGÜE</w:t>
      </w:r>
    </w:p>
    <w:p w:rsidR="000E1D07" w:rsidRDefault="000E1D07" w:rsidP="000E1D07">
      <w:pPr>
        <w:spacing w:line="360" w:lineRule="auto"/>
        <w:jc w:val="center"/>
        <w:rPr>
          <w:rFonts w:ascii="Arial" w:hAnsi="Arial" w:cs="Arial"/>
          <w:b/>
          <w:sz w:val="24"/>
          <w:szCs w:val="24"/>
        </w:rPr>
      </w:pPr>
    </w:p>
    <w:p w:rsidR="00AF5486" w:rsidRDefault="000E1D07" w:rsidP="000E1D07">
      <w:pPr>
        <w:jc w:val="center"/>
        <w:rPr>
          <w:rFonts w:ascii="Arial" w:hAnsi="Arial" w:cs="Arial"/>
          <w:b/>
          <w:sz w:val="24"/>
          <w:szCs w:val="24"/>
        </w:rPr>
      </w:pPr>
      <w:r>
        <w:rPr>
          <w:rFonts w:ascii="Arial" w:hAnsi="Arial" w:cs="Arial"/>
          <w:b/>
          <w:sz w:val="24"/>
          <w:szCs w:val="24"/>
        </w:rPr>
        <w:t>CONTENIDO:</w:t>
      </w:r>
    </w:p>
    <w:p w:rsidR="000E1D07" w:rsidRDefault="000E1D07" w:rsidP="000E1D07">
      <w:pPr>
        <w:jc w:val="center"/>
        <w:rPr>
          <w:rFonts w:ascii="Arial" w:hAnsi="Arial" w:cs="Arial"/>
          <w:sz w:val="24"/>
          <w:szCs w:val="24"/>
          <w:lang w:val="es-ES"/>
        </w:rPr>
      </w:pPr>
      <w:r>
        <w:rPr>
          <w:rFonts w:ascii="Arial" w:hAnsi="Arial" w:cs="Arial"/>
          <w:b/>
          <w:sz w:val="24"/>
          <w:szCs w:val="24"/>
        </w:rPr>
        <w:t xml:space="preserve"> </w:t>
      </w:r>
      <w:bookmarkStart w:id="0" w:name="_GoBack"/>
      <w:bookmarkEnd w:id="0"/>
      <w:r w:rsidR="00AF5486">
        <w:rPr>
          <w:rFonts w:ascii="Arial" w:hAnsi="Arial" w:cs="Arial"/>
          <w:sz w:val="24"/>
          <w:szCs w:val="24"/>
          <w:lang w:val="es-ES"/>
        </w:rPr>
        <w:t>Investigación</w:t>
      </w:r>
      <w:r>
        <w:rPr>
          <w:rFonts w:ascii="Arial" w:hAnsi="Arial" w:cs="Arial"/>
          <w:sz w:val="24"/>
          <w:szCs w:val="24"/>
          <w:lang w:val="es-ES"/>
        </w:rPr>
        <w:t xml:space="preserve"> de los tipos de planeación.</w:t>
      </w:r>
    </w:p>
    <w:p w:rsidR="000E1D07" w:rsidRDefault="000E1D07" w:rsidP="000E1D07">
      <w:pPr>
        <w:jc w:val="center"/>
        <w:rPr>
          <w:rFonts w:ascii="Arial" w:hAnsi="Arial" w:cs="Arial"/>
          <w:sz w:val="24"/>
          <w:szCs w:val="24"/>
          <w:lang w:val="es-ES"/>
        </w:rPr>
      </w:pPr>
    </w:p>
    <w:p w:rsidR="000E1D07" w:rsidRDefault="000E1D07" w:rsidP="000E1D07">
      <w:pPr>
        <w:jc w:val="center"/>
        <w:rPr>
          <w:rFonts w:ascii="Arial" w:hAnsi="Arial" w:cs="Arial"/>
          <w:sz w:val="24"/>
          <w:szCs w:val="24"/>
          <w:lang w:val="es-ES"/>
        </w:rPr>
      </w:pPr>
    </w:p>
    <w:p w:rsidR="00AF5486" w:rsidRDefault="000E1D07" w:rsidP="000E1D07">
      <w:pPr>
        <w:jc w:val="center"/>
        <w:rPr>
          <w:rFonts w:ascii="Arial" w:hAnsi="Arial" w:cs="Arial"/>
          <w:sz w:val="24"/>
          <w:szCs w:val="24"/>
          <w:lang w:val="es-ES"/>
        </w:rPr>
      </w:pPr>
      <w:r w:rsidRPr="00E70C7A">
        <w:rPr>
          <w:rFonts w:ascii="Arial" w:hAnsi="Arial" w:cs="Arial"/>
          <w:b/>
          <w:sz w:val="24"/>
          <w:szCs w:val="24"/>
          <w:lang w:val="es-ES"/>
        </w:rPr>
        <w:t>Elaboro:</w:t>
      </w:r>
      <w:r>
        <w:rPr>
          <w:rFonts w:ascii="Arial" w:hAnsi="Arial" w:cs="Arial"/>
          <w:sz w:val="24"/>
          <w:szCs w:val="24"/>
          <w:lang w:val="es-ES"/>
        </w:rPr>
        <w:t xml:space="preserve"> </w:t>
      </w:r>
    </w:p>
    <w:p w:rsidR="000E1D07" w:rsidRDefault="000E1D07" w:rsidP="000E1D07">
      <w:pPr>
        <w:jc w:val="center"/>
        <w:rPr>
          <w:rFonts w:ascii="Arial" w:hAnsi="Arial" w:cs="Arial"/>
          <w:sz w:val="24"/>
          <w:szCs w:val="24"/>
          <w:lang w:val="es-ES"/>
        </w:rPr>
      </w:pPr>
      <w:r>
        <w:rPr>
          <w:rFonts w:ascii="Arial" w:hAnsi="Arial" w:cs="Arial"/>
          <w:sz w:val="24"/>
          <w:szCs w:val="24"/>
          <w:lang w:val="es-ES"/>
        </w:rPr>
        <w:t xml:space="preserve">Nérida Dalila Ambrosio Antonio </w:t>
      </w:r>
    </w:p>
    <w:p w:rsidR="000E1D07" w:rsidRDefault="000E1D07" w:rsidP="000E1D07">
      <w:pPr>
        <w:jc w:val="center"/>
        <w:rPr>
          <w:rFonts w:ascii="Arial" w:hAnsi="Arial" w:cs="Arial"/>
          <w:sz w:val="24"/>
          <w:szCs w:val="24"/>
          <w:lang w:val="es-ES"/>
        </w:rPr>
      </w:pPr>
      <w:r w:rsidRPr="00E70C7A">
        <w:rPr>
          <w:rFonts w:ascii="Arial" w:hAnsi="Arial" w:cs="Arial"/>
          <w:b/>
          <w:sz w:val="24"/>
          <w:szCs w:val="24"/>
          <w:lang w:val="es-ES"/>
        </w:rPr>
        <w:t>Semestre:</w:t>
      </w:r>
      <w:r>
        <w:rPr>
          <w:rFonts w:ascii="Arial" w:hAnsi="Arial" w:cs="Arial"/>
          <w:sz w:val="24"/>
          <w:szCs w:val="24"/>
          <w:lang w:val="es-ES"/>
        </w:rPr>
        <w:t xml:space="preserve"> segundo               </w:t>
      </w:r>
      <w:r w:rsidRPr="00E70C7A">
        <w:rPr>
          <w:rFonts w:ascii="Arial" w:hAnsi="Arial" w:cs="Arial"/>
          <w:b/>
          <w:sz w:val="24"/>
          <w:szCs w:val="24"/>
          <w:lang w:val="es-ES"/>
        </w:rPr>
        <w:t>grupo:</w:t>
      </w:r>
      <w:r>
        <w:rPr>
          <w:rFonts w:ascii="Arial" w:hAnsi="Arial" w:cs="Arial"/>
          <w:sz w:val="24"/>
          <w:szCs w:val="24"/>
          <w:lang w:val="es-ES"/>
        </w:rPr>
        <w:t xml:space="preserve"> 101</w:t>
      </w:r>
    </w:p>
    <w:p w:rsidR="000E1D07" w:rsidRPr="001A44D6" w:rsidRDefault="000E1D07" w:rsidP="000E1D07">
      <w:pPr>
        <w:jc w:val="center"/>
        <w:rPr>
          <w:rFonts w:ascii="Arial" w:hAnsi="Arial" w:cs="Arial"/>
          <w:sz w:val="24"/>
          <w:szCs w:val="24"/>
          <w:lang w:val="es-ES"/>
        </w:rPr>
      </w:pPr>
    </w:p>
    <w:p w:rsidR="000E1D07" w:rsidRPr="00067DEB" w:rsidRDefault="000E1D07" w:rsidP="000E1D07">
      <w:pPr>
        <w:spacing w:line="360" w:lineRule="auto"/>
        <w:jc w:val="center"/>
        <w:rPr>
          <w:rFonts w:ascii="Arial" w:hAnsi="Arial" w:cs="Arial"/>
          <w:b/>
          <w:sz w:val="24"/>
          <w:szCs w:val="24"/>
          <w:lang w:val="es-ES"/>
        </w:rPr>
      </w:pPr>
    </w:p>
    <w:p w:rsidR="000E1D07" w:rsidRDefault="000E1D07" w:rsidP="000E1D07">
      <w:pPr>
        <w:spacing w:after="0" w:line="360" w:lineRule="auto"/>
        <w:jc w:val="center"/>
        <w:rPr>
          <w:rFonts w:ascii="Arial" w:hAnsi="Arial" w:cs="Arial"/>
          <w:sz w:val="24"/>
          <w:szCs w:val="24"/>
        </w:rPr>
      </w:pPr>
    </w:p>
    <w:p w:rsidR="000E1D07" w:rsidRDefault="000E1D07" w:rsidP="000E1D07">
      <w:pPr>
        <w:spacing w:after="0" w:line="360" w:lineRule="auto"/>
        <w:jc w:val="center"/>
        <w:rPr>
          <w:rFonts w:ascii="Arial" w:hAnsi="Arial" w:cs="Arial"/>
          <w:sz w:val="24"/>
          <w:szCs w:val="24"/>
        </w:rPr>
      </w:pPr>
    </w:p>
    <w:p w:rsidR="000E1D07" w:rsidRDefault="000E1D07" w:rsidP="000E1D07">
      <w:pPr>
        <w:spacing w:after="0" w:line="360" w:lineRule="auto"/>
        <w:jc w:val="center"/>
        <w:rPr>
          <w:rFonts w:ascii="Arial" w:hAnsi="Arial" w:cs="Arial"/>
          <w:sz w:val="24"/>
          <w:szCs w:val="24"/>
        </w:rPr>
      </w:pPr>
    </w:p>
    <w:p w:rsidR="000E1D07" w:rsidRDefault="000E1D07" w:rsidP="000E1D07">
      <w:pPr>
        <w:spacing w:after="0" w:line="360" w:lineRule="auto"/>
        <w:jc w:val="center"/>
        <w:rPr>
          <w:rFonts w:ascii="Arial" w:hAnsi="Arial" w:cs="Arial"/>
          <w:sz w:val="24"/>
          <w:szCs w:val="24"/>
        </w:rPr>
      </w:pPr>
    </w:p>
    <w:p w:rsidR="000E1D07" w:rsidRDefault="000E1D07" w:rsidP="000E1D07">
      <w:pPr>
        <w:spacing w:after="0" w:line="360" w:lineRule="auto"/>
        <w:jc w:val="center"/>
        <w:rPr>
          <w:rFonts w:ascii="Arial" w:hAnsi="Arial" w:cs="Arial"/>
          <w:sz w:val="24"/>
          <w:szCs w:val="24"/>
        </w:rPr>
      </w:pPr>
    </w:p>
    <w:p w:rsidR="000E1D07" w:rsidRDefault="000E1D07" w:rsidP="000E1D07">
      <w:pPr>
        <w:spacing w:after="0" w:line="360" w:lineRule="auto"/>
        <w:jc w:val="center"/>
        <w:rPr>
          <w:rFonts w:ascii="Arial" w:hAnsi="Arial" w:cs="Arial"/>
          <w:sz w:val="24"/>
          <w:szCs w:val="24"/>
        </w:rPr>
      </w:pPr>
    </w:p>
    <w:p w:rsidR="000E1D07" w:rsidRDefault="000E1D07" w:rsidP="000E1D07">
      <w:pPr>
        <w:spacing w:after="0" w:line="360" w:lineRule="auto"/>
        <w:jc w:val="center"/>
        <w:rPr>
          <w:rFonts w:ascii="Arial" w:hAnsi="Arial" w:cs="Arial"/>
          <w:sz w:val="24"/>
          <w:szCs w:val="24"/>
        </w:rPr>
      </w:pPr>
    </w:p>
    <w:p w:rsidR="000E1D07" w:rsidRDefault="000E1D07" w:rsidP="000E1D07">
      <w:pPr>
        <w:spacing w:after="0" w:line="360" w:lineRule="auto"/>
        <w:rPr>
          <w:rFonts w:ascii="Arial" w:hAnsi="Arial" w:cs="Arial"/>
          <w:sz w:val="24"/>
          <w:szCs w:val="24"/>
        </w:rPr>
      </w:pPr>
    </w:p>
    <w:p w:rsidR="000E1D07" w:rsidRDefault="000E1D07" w:rsidP="000E1D07">
      <w:pPr>
        <w:spacing w:after="0" w:line="360" w:lineRule="auto"/>
        <w:jc w:val="center"/>
        <w:rPr>
          <w:rFonts w:ascii="Arial" w:hAnsi="Arial" w:cs="Arial"/>
          <w:sz w:val="24"/>
          <w:szCs w:val="24"/>
        </w:rPr>
      </w:pPr>
    </w:p>
    <w:p w:rsidR="000E1D07" w:rsidRDefault="000E1D07" w:rsidP="000E1D07">
      <w:pPr>
        <w:spacing w:after="0" w:line="360" w:lineRule="auto"/>
        <w:jc w:val="center"/>
        <w:rPr>
          <w:rFonts w:ascii="Arial" w:hAnsi="Arial" w:cs="Arial"/>
          <w:sz w:val="24"/>
          <w:szCs w:val="24"/>
        </w:rPr>
      </w:pPr>
    </w:p>
    <w:p w:rsidR="000E1D07" w:rsidRPr="00E70C7A" w:rsidRDefault="000E1D07" w:rsidP="000E1D07">
      <w:pPr>
        <w:spacing w:after="0" w:line="360" w:lineRule="auto"/>
        <w:rPr>
          <w:rFonts w:ascii="Arial" w:hAnsi="Arial" w:cs="Arial"/>
          <w:b/>
          <w:sz w:val="24"/>
          <w:szCs w:val="24"/>
        </w:rPr>
      </w:pPr>
    </w:p>
    <w:p w:rsidR="000E1D07" w:rsidRDefault="000E1D07" w:rsidP="000E1D07">
      <w:pPr>
        <w:spacing w:after="0" w:line="360" w:lineRule="auto"/>
        <w:jc w:val="center"/>
        <w:rPr>
          <w:rFonts w:ascii="Arial" w:hAnsi="Arial" w:cs="Arial"/>
          <w:b/>
          <w:sz w:val="24"/>
          <w:szCs w:val="24"/>
        </w:rPr>
      </w:pPr>
      <w:r w:rsidRPr="00E70C7A">
        <w:rPr>
          <w:rFonts w:ascii="Arial" w:hAnsi="Arial" w:cs="Arial"/>
          <w:b/>
          <w:sz w:val="24"/>
          <w:szCs w:val="24"/>
        </w:rPr>
        <w:t xml:space="preserve">San jerónimo Tlacochahuaya, Tlacolula Oaxaca.  </w:t>
      </w:r>
    </w:p>
    <w:p w:rsidR="000E1D07" w:rsidRDefault="000E1D07" w:rsidP="00F76BDD">
      <w:pPr>
        <w:spacing w:line="360" w:lineRule="auto"/>
        <w:jc w:val="both"/>
        <w:rPr>
          <w:rFonts w:ascii="Arial" w:hAnsi="Arial" w:cs="Arial"/>
          <w:b/>
        </w:rPr>
      </w:pPr>
    </w:p>
    <w:p w:rsidR="000E1D07" w:rsidRDefault="000E1D07" w:rsidP="00F76BDD">
      <w:pPr>
        <w:spacing w:line="360" w:lineRule="auto"/>
        <w:jc w:val="both"/>
        <w:rPr>
          <w:rFonts w:ascii="Arial" w:hAnsi="Arial" w:cs="Arial"/>
          <w:b/>
        </w:rPr>
      </w:pPr>
    </w:p>
    <w:p w:rsidR="009D0CAC" w:rsidRPr="00CD2EFA" w:rsidRDefault="00886237" w:rsidP="00F76BDD">
      <w:pPr>
        <w:spacing w:line="360" w:lineRule="auto"/>
        <w:jc w:val="both"/>
        <w:rPr>
          <w:rFonts w:ascii="Arial" w:hAnsi="Arial" w:cs="Arial"/>
          <w:b/>
        </w:rPr>
      </w:pPr>
      <w:r w:rsidRPr="00CD2EFA">
        <w:rPr>
          <w:rFonts w:ascii="Arial" w:hAnsi="Arial" w:cs="Arial"/>
          <w:b/>
        </w:rPr>
        <w:t xml:space="preserve">Concepto de planeación educativa. </w:t>
      </w:r>
    </w:p>
    <w:p w:rsidR="00886237" w:rsidRPr="00CD2EFA" w:rsidRDefault="00886237" w:rsidP="00F76BDD">
      <w:pPr>
        <w:spacing w:line="360" w:lineRule="auto"/>
        <w:jc w:val="both"/>
        <w:rPr>
          <w:rFonts w:ascii="Arial" w:hAnsi="Arial" w:cs="Arial"/>
        </w:rPr>
      </w:pPr>
      <w:r w:rsidRPr="00CD2EFA">
        <w:rPr>
          <w:rFonts w:ascii="Arial" w:hAnsi="Arial" w:cs="Arial"/>
        </w:rPr>
        <w:t xml:space="preserve">La </w:t>
      </w:r>
      <w:r w:rsidR="00E8052C" w:rsidRPr="00CD2EFA">
        <w:rPr>
          <w:rFonts w:ascii="Arial" w:hAnsi="Arial" w:cs="Arial"/>
        </w:rPr>
        <w:t>planeación</w:t>
      </w:r>
      <w:r w:rsidRPr="00CD2EFA">
        <w:rPr>
          <w:rFonts w:ascii="Arial" w:hAnsi="Arial" w:cs="Arial"/>
        </w:rPr>
        <w:t xml:space="preserve"> educativa se encarga de especificar los fines, objetivos y metas de la </w:t>
      </w:r>
      <w:r w:rsidR="00E8052C" w:rsidRPr="00CD2EFA">
        <w:rPr>
          <w:rFonts w:ascii="Arial" w:hAnsi="Arial" w:cs="Arial"/>
        </w:rPr>
        <w:t>educación</w:t>
      </w:r>
      <w:r w:rsidRPr="00CD2EFA">
        <w:rPr>
          <w:rFonts w:ascii="Arial" w:hAnsi="Arial" w:cs="Arial"/>
        </w:rPr>
        <w:t>. Gracias a este ti</w:t>
      </w:r>
      <w:r w:rsidR="00E8052C" w:rsidRPr="00CD2EFA">
        <w:rPr>
          <w:rFonts w:ascii="Arial" w:hAnsi="Arial" w:cs="Arial"/>
        </w:rPr>
        <w:t>p</w:t>
      </w:r>
      <w:r w:rsidRPr="00CD2EFA">
        <w:rPr>
          <w:rFonts w:ascii="Arial" w:hAnsi="Arial" w:cs="Arial"/>
        </w:rPr>
        <w:t xml:space="preserve">o de </w:t>
      </w:r>
      <w:r w:rsidR="00E8052C" w:rsidRPr="00CD2EFA">
        <w:rPr>
          <w:rFonts w:ascii="Arial" w:hAnsi="Arial" w:cs="Arial"/>
        </w:rPr>
        <w:t>planeación</w:t>
      </w:r>
      <w:r w:rsidRPr="00CD2EFA">
        <w:rPr>
          <w:rFonts w:ascii="Arial" w:hAnsi="Arial" w:cs="Arial"/>
        </w:rPr>
        <w:t xml:space="preserve"> es posible definir </w:t>
      </w:r>
      <w:r w:rsidR="00E8052C" w:rsidRPr="00CD2EFA">
        <w:rPr>
          <w:rFonts w:ascii="Arial" w:hAnsi="Arial" w:cs="Arial"/>
        </w:rPr>
        <w:t>qué</w:t>
      </w:r>
      <w:r w:rsidRPr="00CD2EFA">
        <w:rPr>
          <w:rFonts w:ascii="Arial" w:hAnsi="Arial" w:cs="Arial"/>
        </w:rPr>
        <w:t xml:space="preserve"> hacer y con </w:t>
      </w:r>
      <w:r w:rsidR="00E8052C" w:rsidRPr="00CD2EFA">
        <w:rPr>
          <w:rFonts w:ascii="Arial" w:hAnsi="Arial" w:cs="Arial"/>
        </w:rPr>
        <w:t>qué</w:t>
      </w:r>
      <w:r w:rsidRPr="00CD2EFA">
        <w:rPr>
          <w:rFonts w:ascii="Arial" w:hAnsi="Arial" w:cs="Arial"/>
        </w:rPr>
        <w:t xml:space="preserve"> recursos y estrategias. Es aquella que nos permite proveer la </w:t>
      </w:r>
      <w:r w:rsidR="00E8052C" w:rsidRPr="00CD2EFA">
        <w:rPr>
          <w:rFonts w:ascii="Arial" w:hAnsi="Arial" w:cs="Arial"/>
        </w:rPr>
        <w:t>efectividad</w:t>
      </w:r>
      <w:r w:rsidRPr="00CD2EFA">
        <w:rPr>
          <w:rFonts w:ascii="Arial" w:hAnsi="Arial" w:cs="Arial"/>
        </w:rPr>
        <w:t xml:space="preserve"> del proceso de </w:t>
      </w:r>
      <w:r w:rsidR="00E8052C" w:rsidRPr="00CD2EFA">
        <w:rPr>
          <w:rFonts w:ascii="Arial" w:hAnsi="Arial" w:cs="Arial"/>
        </w:rPr>
        <w:t xml:space="preserve">enseñanza </w:t>
      </w:r>
      <w:r w:rsidRPr="00CD2EFA">
        <w:rPr>
          <w:rFonts w:ascii="Arial" w:hAnsi="Arial" w:cs="Arial"/>
        </w:rPr>
        <w:t>-</w:t>
      </w:r>
      <w:r w:rsidR="00E8052C" w:rsidRPr="00CD2EFA">
        <w:rPr>
          <w:rFonts w:ascii="Arial" w:hAnsi="Arial" w:cs="Arial"/>
        </w:rPr>
        <w:t xml:space="preserve"> aprendizaje</w:t>
      </w:r>
      <w:r w:rsidRPr="00CD2EFA">
        <w:rPr>
          <w:rFonts w:ascii="Arial" w:hAnsi="Arial" w:cs="Arial"/>
        </w:rPr>
        <w:t xml:space="preserve"> mediante la instrumentación de estrategias </w:t>
      </w:r>
      <w:r w:rsidR="00E8052C" w:rsidRPr="00CD2EFA">
        <w:rPr>
          <w:rFonts w:ascii="Arial" w:hAnsi="Arial" w:cs="Arial"/>
        </w:rPr>
        <w:t>apropiadas</w:t>
      </w:r>
      <w:r w:rsidRPr="00CD2EFA">
        <w:rPr>
          <w:rFonts w:ascii="Arial" w:hAnsi="Arial" w:cs="Arial"/>
        </w:rPr>
        <w:t xml:space="preserve">, tomando en cuenta el sistema educativo nacional, el contexto de la escuela, tipo de grupo e incluso al alumno en su </w:t>
      </w:r>
      <w:r w:rsidR="00E8052C" w:rsidRPr="00CD2EFA">
        <w:rPr>
          <w:rFonts w:ascii="Arial" w:hAnsi="Arial" w:cs="Arial"/>
        </w:rPr>
        <w:t>individualidad.</w:t>
      </w:r>
    </w:p>
    <w:p w:rsidR="00886237" w:rsidRPr="00CD2EFA" w:rsidRDefault="00886237" w:rsidP="00F76BDD">
      <w:pPr>
        <w:spacing w:line="360" w:lineRule="auto"/>
        <w:jc w:val="both"/>
        <w:rPr>
          <w:rFonts w:ascii="Arial" w:hAnsi="Arial" w:cs="Arial"/>
        </w:rPr>
      </w:pPr>
      <w:r w:rsidRPr="00CD2EFA">
        <w:rPr>
          <w:rFonts w:ascii="Arial" w:hAnsi="Arial" w:cs="Arial"/>
        </w:rPr>
        <w:t xml:space="preserve">La </w:t>
      </w:r>
      <w:r w:rsidR="00E8052C" w:rsidRPr="00CD2EFA">
        <w:rPr>
          <w:rFonts w:ascii="Arial" w:hAnsi="Arial" w:cs="Arial"/>
        </w:rPr>
        <w:t>planeación</w:t>
      </w:r>
      <w:r w:rsidRPr="00CD2EFA">
        <w:rPr>
          <w:rFonts w:ascii="Arial" w:hAnsi="Arial" w:cs="Arial"/>
        </w:rPr>
        <w:t xml:space="preserve"> es pues, un proceso de secuencias a través del cual se establece una serie de pasos que conducen la enseñanza a una meta final, teniendo el proceso </w:t>
      </w:r>
      <w:r w:rsidR="00E8052C" w:rsidRPr="00CD2EFA">
        <w:rPr>
          <w:rFonts w:ascii="Arial" w:hAnsi="Arial" w:cs="Arial"/>
        </w:rPr>
        <w:t>más</w:t>
      </w:r>
      <w:r w:rsidRPr="00CD2EFA">
        <w:rPr>
          <w:rFonts w:ascii="Arial" w:hAnsi="Arial" w:cs="Arial"/>
        </w:rPr>
        <w:t xml:space="preserve"> cercano a lo que queremos o deseamos que se </w:t>
      </w:r>
      <w:r w:rsidR="00E8052C" w:rsidRPr="00CD2EFA">
        <w:rPr>
          <w:rFonts w:ascii="Arial" w:hAnsi="Arial" w:cs="Arial"/>
        </w:rPr>
        <w:t>dé</w:t>
      </w:r>
      <w:r w:rsidRPr="00CD2EFA">
        <w:rPr>
          <w:rFonts w:ascii="Arial" w:hAnsi="Arial" w:cs="Arial"/>
        </w:rPr>
        <w:t xml:space="preserve">. Una planificación eficaz requiere poner en marcha una serie de habilidades </w:t>
      </w:r>
      <w:r w:rsidR="00E8052C" w:rsidRPr="00CD2EFA">
        <w:rPr>
          <w:rFonts w:ascii="Arial" w:hAnsi="Arial" w:cs="Arial"/>
        </w:rPr>
        <w:t>cognitivas, que no siempre resultan consientes para el que planifique.</w:t>
      </w:r>
    </w:p>
    <w:p w:rsidR="00E8052C" w:rsidRPr="00CD2EFA" w:rsidRDefault="00E519D4" w:rsidP="00F76BDD">
      <w:pPr>
        <w:spacing w:line="360" w:lineRule="auto"/>
        <w:jc w:val="both"/>
        <w:rPr>
          <w:rFonts w:ascii="Arial" w:hAnsi="Arial" w:cs="Arial"/>
          <w:b/>
        </w:rPr>
      </w:pPr>
      <w:r w:rsidRPr="00CD2EFA">
        <w:rPr>
          <w:rFonts w:ascii="Arial" w:hAnsi="Arial" w:cs="Arial"/>
          <w:b/>
        </w:rPr>
        <w:t xml:space="preserve">Tipos de planeación. </w:t>
      </w:r>
    </w:p>
    <w:p w:rsidR="00A323D5" w:rsidRPr="00CD2EFA" w:rsidRDefault="00A323D5" w:rsidP="00F76BDD">
      <w:pPr>
        <w:spacing w:line="360" w:lineRule="auto"/>
        <w:jc w:val="both"/>
        <w:rPr>
          <w:rFonts w:ascii="Arial" w:hAnsi="Arial" w:cs="Arial"/>
          <w:b/>
          <w:sz w:val="24"/>
          <w:szCs w:val="24"/>
        </w:rPr>
      </w:pPr>
      <w:r w:rsidRPr="00CD2EFA">
        <w:rPr>
          <w:rFonts w:ascii="Arial" w:hAnsi="Arial" w:cs="Arial"/>
          <w:b/>
          <w:sz w:val="24"/>
          <w:szCs w:val="24"/>
        </w:rPr>
        <w:t>Planeación por centros de interés.</w:t>
      </w:r>
    </w:p>
    <w:p w:rsidR="00A323D5" w:rsidRPr="00CD2EFA" w:rsidRDefault="00A323D5" w:rsidP="00F76BDD">
      <w:pPr>
        <w:spacing w:line="360" w:lineRule="auto"/>
        <w:jc w:val="both"/>
        <w:rPr>
          <w:rFonts w:ascii="Arial" w:hAnsi="Arial" w:cs="Arial"/>
        </w:rPr>
      </w:pPr>
      <w:r w:rsidRPr="00CD2EFA">
        <w:rPr>
          <w:rFonts w:ascii="Arial" w:hAnsi="Arial" w:cs="Arial"/>
        </w:rPr>
        <w:t xml:space="preserve">Esta estrategia de planificación favorece la organización de los procesos de enseñanza y de aprendizaje partiendo del interés, las necesidades y el entorno inmediato de </w:t>
      </w:r>
      <w:r w:rsidR="00CD2EFA" w:rsidRPr="00CD2EFA">
        <w:rPr>
          <w:rFonts w:ascii="Arial" w:hAnsi="Arial" w:cs="Arial"/>
        </w:rPr>
        <w:t>las niñas y lo</w:t>
      </w:r>
      <w:r w:rsidRPr="00CD2EFA">
        <w:rPr>
          <w:rFonts w:ascii="Arial" w:hAnsi="Arial" w:cs="Arial"/>
        </w:rPr>
        <w:t>s niños.</w:t>
      </w:r>
    </w:p>
    <w:p w:rsidR="00A323D5" w:rsidRPr="00CD2EFA" w:rsidRDefault="00A323D5" w:rsidP="00F76BDD">
      <w:pPr>
        <w:spacing w:line="360" w:lineRule="auto"/>
        <w:jc w:val="both"/>
        <w:rPr>
          <w:rFonts w:ascii="Arial" w:hAnsi="Arial" w:cs="Arial"/>
        </w:rPr>
      </w:pPr>
      <w:r w:rsidRPr="00CD2EFA">
        <w:rPr>
          <w:rFonts w:ascii="Arial" w:hAnsi="Arial" w:cs="Arial"/>
        </w:rPr>
        <w:t xml:space="preserve">La planificación se centra en el interés del niño y la niña, por lo tanto la observación, la exploración, la indagación y el juego son aspectos fundamentales para seleccionar el centro de interés a abordar. El educador o la educadora deben organizar actividades y preparar ambientes que ayuden a identificar dichos interese. </w:t>
      </w:r>
    </w:p>
    <w:p w:rsidR="00883C32" w:rsidRPr="00CD2EFA" w:rsidRDefault="00A323D5" w:rsidP="00F76BDD">
      <w:pPr>
        <w:spacing w:line="360" w:lineRule="auto"/>
        <w:jc w:val="both"/>
        <w:rPr>
          <w:rFonts w:ascii="Arial" w:hAnsi="Arial" w:cs="Arial"/>
        </w:rPr>
      </w:pPr>
      <w:r w:rsidRPr="00CD2EFA">
        <w:rPr>
          <w:rFonts w:ascii="Arial" w:hAnsi="Arial" w:cs="Arial"/>
        </w:rPr>
        <w:t xml:space="preserve">Para iniciar un centro de interés, como toda estrategia de planificación, se parte de la </w:t>
      </w:r>
      <w:r w:rsidR="00883C32" w:rsidRPr="00CD2EFA">
        <w:rPr>
          <w:rFonts w:ascii="Arial" w:hAnsi="Arial" w:cs="Arial"/>
        </w:rPr>
        <w:t>identificación de los conocimientos previos y generación de preguntas; luego, para el desarrollo, se deben diseñar actividades que integren las competencias y que contribuyan a la construcción de aprendizajes.</w:t>
      </w:r>
    </w:p>
    <w:p w:rsidR="00F76BDD" w:rsidRDefault="00883C32" w:rsidP="00F76BDD">
      <w:pPr>
        <w:spacing w:line="360" w:lineRule="auto"/>
        <w:jc w:val="both"/>
        <w:rPr>
          <w:rFonts w:ascii="Arial" w:hAnsi="Arial" w:cs="Arial"/>
        </w:rPr>
      </w:pPr>
      <w:r w:rsidRPr="00CD2EFA">
        <w:rPr>
          <w:rFonts w:ascii="Arial" w:hAnsi="Arial" w:cs="Arial"/>
        </w:rPr>
        <w:t xml:space="preserve">En los centros de interés se contemplan las competencias específicas o las dimensiones del desarrollo, en el caso del primer ciclo, los contenidos, se integran las estrategias, </w:t>
      </w:r>
      <w:r w:rsidRPr="00CD2EFA">
        <w:rPr>
          <w:rFonts w:ascii="Arial" w:hAnsi="Arial" w:cs="Arial"/>
        </w:rPr>
        <w:lastRenderedPageBreak/>
        <w:t>actividades, los recursos que se utilizaran y la evaluación. La duración de la planificación varía según el interés del grupo, oscilando entre una o dos semanas.</w:t>
      </w:r>
    </w:p>
    <w:p w:rsidR="00D5168E" w:rsidRDefault="00D5168E" w:rsidP="00F76BDD">
      <w:pPr>
        <w:spacing w:line="360" w:lineRule="auto"/>
        <w:jc w:val="both"/>
        <w:rPr>
          <w:rFonts w:ascii="Arial" w:hAnsi="Arial" w:cs="Arial"/>
          <w:b/>
        </w:rPr>
      </w:pPr>
      <w:r w:rsidRPr="00D5168E">
        <w:rPr>
          <w:rFonts w:ascii="Arial" w:hAnsi="Arial" w:cs="Arial"/>
          <w:b/>
        </w:rPr>
        <w:t>Fases.</w:t>
      </w:r>
    </w:p>
    <w:p w:rsidR="00D5168E" w:rsidRDefault="00D5168E" w:rsidP="00F76BDD">
      <w:pPr>
        <w:spacing w:line="360" w:lineRule="auto"/>
        <w:jc w:val="both"/>
        <w:rPr>
          <w:rFonts w:ascii="Arial" w:hAnsi="Arial" w:cs="Arial"/>
        </w:rPr>
      </w:pPr>
      <w:r>
        <w:rPr>
          <w:rFonts w:ascii="Arial" w:hAnsi="Arial" w:cs="Arial"/>
        </w:rPr>
        <w:t>Titulo</w:t>
      </w:r>
    </w:p>
    <w:p w:rsidR="00D5168E" w:rsidRDefault="00D5168E" w:rsidP="00F76BDD">
      <w:pPr>
        <w:spacing w:line="360" w:lineRule="auto"/>
        <w:jc w:val="both"/>
        <w:rPr>
          <w:rFonts w:ascii="Arial" w:hAnsi="Arial" w:cs="Arial"/>
        </w:rPr>
      </w:pPr>
      <w:r>
        <w:rPr>
          <w:rFonts w:ascii="Arial" w:hAnsi="Arial" w:cs="Arial"/>
        </w:rPr>
        <w:t>Objetivo</w:t>
      </w:r>
    </w:p>
    <w:p w:rsidR="00D5168E" w:rsidRDefault="00D5168E" w:rsidP="00F76BDD">
      <w:pPr>
        <w:spacing w:line="360" w:lineRule="auto"/>
        <w:jc w:val="both"/>
        <w:rPr>
          <w:rFonts w:ascii="Arial" w:hAnsi="Arial" w:cs="Arial"/>
        </w:rPr>
      </w:pPr>
      <w:r>
        <w:rPr>
          <w:rFonts w:ascii="Arial" w:hAnsi="Arial" w:cs="Arial"/>
        </w:rPr>
        <w:t>Actividades</w:t>
      </w:r>
    </w:p>
    <w:p w:rsidR="00D5168E" w:rsidRDefault="00D5168E" w:rsidP="00F76BDD">
      <w:pPr>
        <w:spacing w:line="360" w:lineRule="auto"/>
        <w:jc w:val="both"/>
        <w:rPr>
          <w:rFonts w:ascii="Arial" w:hAnsi="Arial" w:cs="Arial"/>
        </w:rPr>
      </w:pPr>
      <w:r>
        <w:rPr>
          <w:rFonts w:ascii="Arial" w:hAnsi="Arial" w:cs="Arial"/>
        </w:rPr>
        <w:t>Estrategias</w:t>
      </w:r>
    </w:p>
    <w:p w:rsidR="00D5168E" w:rsidRDefault="00D5168E" w:rsidP="00F76BDD">
      <w:pPr>
        <w:spacing w:line="360" w:lineRule="auto"/>
        <w:jc w:val="both"/>
        <w:rPr>
          <w:rFonts w:ascii="Arial" w:hAnsi="Arial" w:cs="Arial"/>
        </w:rPr>
      </w:pPr>
      <w:r>
        <w:rPr>
          <w:rFonts w:ascii="Arial" w:hAnsi="Arial" w:cs="Arial"/>
        </w:rPr>
        <w:t>Materiales</w:t>
      </w:r>
    </w:p>
    <w:p w:rsidR="00D5168E" w:rsidRPr="00D5168E" w:rsidRDefault="00D5168E" w:rsidP="00F76BDD">
      <w:pPr>
        <w:spacing w:line="360" w:lineRule="auto"/>
        <w:jc w:val="both"/>
        <w:rPr>
          <w:rFonts w:ascii="Arial" w:hAnsi="Arial" w:cs="Arial"/>
        </w:rPr>
      </w:pPr>
      <w:r>
        <w:rPr>
          <w:rFonts w:ascii="Arial" w:hAnsi="Arial" w:cs="Arial"/>
        </w:rPr>
        <w:t xml:space="preserve">Evaluación </w:t>
      </w:r>
    </w:p>
    <w:p w:rsidR="00F76BDD" w:rsidRDefault="00F76BDD" w:rsidP="00F76BDD">
      <w:pPr>
        <w:spacing w:line="360" w:lineRule="auto"/>
        <w:jc w:val="both"/>
        <w:rPr>
          <w:rFonts w:ascii="Arial" w:hAnsi="Arial" w:cs="Arial"/>
          <w:b/>
          <w:sz w:val="24"/>
          <w:szCs w:val="24"/>
        </w:rPr>
      </w:pPr>
      <w:r>
        <w:rPr>
          <w:rFonts w:ascii="Arial" w:hAnsi="Arial" w:cs="Arial"/>
          <w:b/>
          <w:sz w:val="24"/>
          <w:szCs w:val="24"/>
        </w:rPr>
        <w:t>Planeación por unidad didáctica.</w:t>
      </w:r>
    </w:p>
    <w:p w:rsidR="005E5F8F" w:rsidRPr="00435700" w:rsidRDefault="005E5F8F" w:rsidP="005E5F8F">
      <w:pPr>
        <w:spacing w:before="80" w:after="80"/>
        <w:jc w:val="both"/>
        <w:rPr>
          <w:rFonts w:ascii="Arial" w:hAnsi="Arial" w:cs="Arial"/>
          <w:color w:val="000000"/>
        </w:rPr>
      </w:pPr>
      <w:r w:rsidRPr="00435700">
        <w:rPr>
          <w:rFonts w:ascii="Arial" w:hAnsi="Arial" w:cs="Arial"/>
          <w:color w:val="000000"/>
        </w:rPr>
        <w:t xml:space="preserve">La programación de aula queda integrada por un conjunto de unidades didácticas ordenadas y secuenciadas de acuerdo con los criterios de los profesores y profesoras y las necesidades propias de cada grupo de alumnos. Por eso es conveniente comprender a fondo en qué consiste la Unidad Didáctica (UD).  </w:t>
      </w:r>
    </w:p>
    <w:p w:rsidR="005E5F8F" w:rsidRPr="00435700" w:rsidRDefault="005E5F8F" w:rsidP="005E5F8F">
      <w:pPr>
        <w:spacing w:before="80" w:after="80"/>
        <w:jc w:val="both"/>
        <w:rPr>
          <w:rFonts w:ascii="Arial" w:hAnsi="Arial" w:cs="Arial"/>
          <w:color w:val="000000"/>
        </w:rPr>
      </w:pPr>
      <w:r w:rsidRPr="00435700">
        <w:rPr>
          <w:rFonts w:ascii="Arial" w:hAnsi="Arial" w:cs="Arial"/>
          <w:color w:val="000000"/>
        </w:rPr>
        <w:t xml:space="preserve">La Unidad Didáctica es una propuesta de trabajo relativa a un proceso de enseñanza aprendizaje completo. Es un instrumento de planificación de las tareas escolares diarias que facilita la intervención del profesor (le permite organizar su práctica educativa para articular procesos de enseñanza-aprendizaje de calidad y con el ajuste adecuado -ayuda pedagógica- al grupo y a cada alumno que la compone)  </w:t>
      </w:r>
    </w:p>
    <w:p w:rsidR="00015933" w:rsidRDefault="005E5F8F" w:rsidP="005E5F8F">
      <w:pPr>
        <w:spacing w:before="80" w:after="80"/>
        <w:jc w:val="both"/>
        <w:rPr>
          <w:rFonts w:ascii="Arial" w:hAnsi="Arial" w:cs="Arial"/>
          <w:color w:val="000000"/>
        </w:rPr>
      </w:pPr>
      <w:r w:rsidRPr="00435700">
        <w:rPr>
          <w:rFonts w:ascii="Arial" w:hAnsi="Arial" w:cs="Arial"/>
          <w:color w:val="000000"/>
        </w:rPr>
        <w:t>Es un conjunto de actividades que se desarrollan en un tiempo determinado para la consecución de unos objetivos didácticos. En la UD se da respuesta a todas las cuestiones curriculares, o sea, al que enseñar (objetivos y contenidos), cuándo enseñar (secuencia ordenada de actividades y contenidos), cómo enseñar (actividades, organización del espacio y el tiempo, materiales y recursos didácticos) y a la evaluación. </w:t>
      </w:r>
    </w:p>
    <w:p w:rsidR="005E5F8F" w:rsidRPr="00015933" w:rsidRDefault="00015933" w:rsidP="005E5F8F">
      <w:pPr>
        <w:spacing w:before="80" w:after="80"/>
        <w:jc w:val="both"/>
        <w:rPr>
          <w:rFonts w:ascii="Arial" w:hAnsi="Arial" w:cs="Arial"/>
          <w:b/>
          <w:color w:val="000000"/>
        </w:rPr>
      </w:pPr>
      <w:r w:rsidRPr="00015933">
        <w:rPr>
          <w:rFonts w:ascii="Arial" w:hAnsi="Arial" w:cs="Arial"/>
          <w:b/>
          <w:color w:val="000000"/>
        </w:rPr>
        <w:t>Ventajas.</w:t>
      </w:r>
      <w:r w:rsidR="005E5F8F" w:rsidRPr="00015933">
        <w:rPr>
          <w:rFonts w:ascii="Arial" w:hAnsi="Arial" w:cs="Arial"/>
          <w:b/>
          <w:color w:val="000000"/>
        </w:rPr>
        <w:t xml:space="preserve"> </w:t>
      </w:r>
    </w:p>
    <w:p w:rsidR="00015933" w:rsidRPr="00435700" w:rsidRDefault="00015933" w:rsidP="00015933">
      <w:pPr>
        <w:numPr>
          <w:ilvl w:val="0"/>
          <w:numId w:val="2"/>
        </w:numPr>
        <w:spacing w:before="80" w:after="80" w:line="240" w:lineRule="auto"/>
        <w:jc w:val="both"/>
        <w:rPr>
          <w:rFonts w:ascii="Arial" w:hAnsi="Arial" w:cs="Arial"/>
          <w:color w:val="000000"/>
        </w:rPr>
      </w:pPr>
      <w:r w:rsidRPr="00435700">
        <w:rPr>
          <w:rFonts w:ascii="Arial" w:hAnsi="Arial" w:cs="Arial"/>
          <w:color w:val="000000"/>
        </w:rPr>
        <w:t xml:space="preserve">Elimina la dependencia excesiva del azar. </w:t>
      </w:r>
    </w:p>
    <w:p w:rsidR="00015933" w:rsidRPr="00435700" w:rsidRDefault="00015933" w:rsidP="00015933">
      <w:pPr>
        <w:numPr>
          <w:ilvl w:val="0"/>
          <w:numId w:val="2"/>
        </w:numPr>
        <w:spacing w:before="80" w:after="80" w:line="240" w:lineRule="auto"/>
        <w:jc w:val="both"/>
        <w:rPr>
          <w:rFonts w:ascii="Arial" w:hAnsi="Arial" w:cs="Arial"/>
          <w:color w:val="000000"/>
        </w:rPr>
      </w:pPr>
      <w:r w:rsidRPr="00435700">
        <w:rPr>
          <w:rFonts w:ascii="Arial" w:hAnsi="Arial" w:cs="Arial"/>
          <w:color w:val="000000"/>
        </w:rPr>
        <w:t xml:space="preserve">Sentimiento de control sobre los procesos, seguridad en lo que se propone, confianza en sí mismo y en la propuesta. </w:t>
      </w:r>
    </w:p>
    <w:p w:rsidR="00015933" w:rsidRPr="00435700" w:rsidRDefault="00015933" w:rsidP="00015933">
      <w:pPr>
        <w:numPr>
          <w:ilvl w:val="0"/>
          <w:numId w:val="2"/>
        </w:numPr>
        <w:spacing w:before="80" w:after="80" w:line="240" w:lineRule="auto"/>
        <w:jc w:val="both"/>
        <w:rPr>
          <w:rFonts w:ascii="Arial" w:hAnsi="Arial" w:cs="Arial"/>
          <w:color w:val="000000"/>
        </w:rPr>
      </w:pPr>
      <w:r w:rsidRPr="00435700">
        <w:rPr>
          <w:rFonts w:ascii="Arial" w:hAnsi="Arial" w:cs="Arial"/>
          <w:color w:val="000000"/>
        </w:rPr>
        <w:t xml:space="preserve">Favorece la eliminación de programas incompletos ya que implica profesores de reflexión en torno al proyecto del Área. </w:t>
      </w:r>
    </w:p>
    <w:p w:rsidR="00015933" w:rsidRPr="00435700" w:rsidRDefault="00015933" w:rsidP="00015933">
      <w:pPr>
        <w:numPr>
          <w:ilvl w:val="0"/>
          <w:numId w:val="2"/>
        </w:numPr>
        <w:spacing w:before="80" w:after="80" w:line="240" w:lineRule="auto"/>
        <w:jc w:val="both"/>
        <w:rPr>
          <w:rFonts w:ascii="Arial" w:hAnsi="Arial" w:cs="Arial"/>
          <w:color w:val="000000"/>
        </w:rPr>
      </w:pPr>
      <w:r w:rsidRPr="00435700">
        <w:rPr>
          <w:rFonts w:ascii="Arial" w:hAnsi="Arial" w:cs="Arial"/>
          <w:color w:val="000000"/>
        </w:rPr>
        <w:t xml:space="preserve">Favorece el mejor aprovechamiento del tiempo. </w:t>
      </w:r>
    </w:p>
    <w:p w:rsidR="00015933" w:rsidRPr="00435700" w:rsidRDefault="00015933" w:rsidP="00015933">
      <w:pPr>
        <w:numPr>
          <w:ilvl w:val="0"/>
          <w:numId w:val="2"/>
        </w:numPr>
        <w:spacing w:before="80" w:after="80" w:line="240" w:lineRule="auto"/>
        <w:jc w:val="both"/>
        <w:rPr>
          <w:rFonts w:ascii="Arial" w:hAnsi="Arial" w:cs="Arial"/>
          <w:color w:val="000000"/>
        </w:rPr>
      </w:pPr>
      <w:r w:rsidRPr="00435700">
        <w:rPr>
          <w:rFonts w:ascii="Arial" w:hAnsi="Arial" w:cs="Arial"/>
          <w:color w:val="000000"/>
        </w:rPr>
        <w:t xml:space="preserve">Cuando se diseña en grupo favorece la creatividad y refuerza los vínculos de equipo. </w:t>
      </w:r>
    </w:p>
    <w:p w:rsidR="00015933" w:rsidRPr="00435700" w:rsidRDefault="00015933" w:rsidP="00015933">
      <w:pPr>
        <w:numPr>
          <w:ilvl w:val="0"/>
          <w:numId w:val="2"/>
        </w:numPr>
        <w:spacing w:before="80" w:after="80" w:line="240" w:lineRule="auto"/>
        <w:jc w:val="both"/>
        <w:rPr>
          <w:rFonts w:ascii="Arial" w:hAnsi="Arial" w:cs="Arial"/>
          <w:color w:val="000000"/>
        </w:rPr>
      </w:pPr>
      <w:r w:rsidRPr="00435700">
        <w:rPr>
          <w:rFonts w:ascii="Arial" w:hAnsi="Arial" w:cs="Arial"/>
          <w:color w:val="000000"/>
        </w:rPr>
        <w:lastRenderedPageBreak/>
        <w:t xml:space="preserve">Guía los procesos interactivos de enseñanza-aprendizaje que se ponen en práctica. </w:t>
      </w:r>
    </w:p>
    <w:p w:rsidR="00015933" w:rsidRPr="00435700" w:rsidRDefault="00015933" w:rsidP="00015933">
      <w:pPr>
        <w:numPr>
          <w:ilvl w:val="0"/>
          <w:numId w:val="2"/>
        </w:numPr>
        <w:spacing w:before="80" w:after="80" w:line="240" w:lineRule="auto"/>
        <w:jc w:val="both"/>
        <w:rPr>
          <w:rFonts w:ascii="Arial" w:hAnsi="Arial" w:cs="Arial"/>
          <w:color w:val="000000"/>
        </w:rPr>
      </w:pPr>
      <w:r w:rsidRPr="00435700">
        <w:rPr>
          <w:rFonts w:ascii="Arial" w:hAnsi="Arial" w:cs="Arial"/>
          <w:color w:val="000000"/>
        </w:rPr>
        <w:t xml:space="preserve">Permite adaptar el trabajo de cada profesor(a) a las características de su grupo. </w:t>
      </w:r>
    </w:p>
    <w:p w:rsidR="00015933" w:rsidRDefault="00015933" w:rsidP="00015933">
      <w:pPr>
        <w:numPr>
          <w:ilvl w:val="0"/>
          <w:numId w:val="3"/>
        </w:numPr>
        <w:spacing w:before="80" w:after="80" w:line="240" w:lineRule="auto"/>
        <w:jc w:val="both"/>
        <w:rPr>
          <w:rFonts w:ascii="Arial" w:hAnsi="Arial" w:cs="Arial"/>
          <w:color w:val="000000"/>
        </w:rPr>
      </w:pPr>
      <w:r w:rsidRPr="00435700">
        <w:rPr>
          <w:rFonts w:ascii="Arial" w:hAnsi="Arial" w:cs="Arial"/>
          <w:color w:val="000000"/>
        </w:rPr>
        <w:t xml:space="preserve">Genera crecimiento profesional cuando se favorece la toma de decisiones conscientes, cuando se procede a través de la reflexión y auto revisión de lo que sucede en el salón de clases. </w:t>
      </w:r>
    </w:p>
    <w:p w:rsidR="00015933" w:rsidRPr="00015933" w:rsidRDefault="00015933" w:rsidP="00015933">
      <w:pPr>
        <w:spacing w:before="80" w:after="80" w:line="240" w:lineRule="auto"/>
        <w:jc w:val="both"/>
        <w:rPr>
          <w:rFonts w:ascii="Arial" w:hAnsi="Arial" w:cs="Arial"/>
          <w:b/>
          <w:color w:val="000000"/>
        </w:rPr>
      </w:pPr>
      <w:r w:rsidRPr="00015933">
        <w:rPr>
          <w:rFonts w:ascii="Arial" w:hAnsi="Arial" w:cs="Arial"/>
          <w:b/>
          <w:color w:val="000000"/>
        </w:rPr>
        <w:t>Fases para la planificación.</w:t>
      </w:r>
    </w:p>
    <w:p w:rsidR="00015933" w:rsidRPr="00435700" w:rsidRDefault="00015933" w:rsidP="00015933">
      <w:pPr>
        <w:numPr>
          <w:ilvl w:val="0"/>
          <w:numId w:val="3"/>
        </w:numPr>
        <w:spacing w:before="80" w:after="80" w:line="240" w:lineRule="auto"/>
        <w:jc w:val="both"/>
        <w:rPr>
          <w:rFonts w:ascii="Arial" w:hAnsi="Arial" w:cs="Arial"/>
          <w:color w:val="000000"/>
        </w:rPr>
      </w:pPr>
      <w:r>
        <w:rPr>
          <w:rFonts w:ascii="Arial" w:hAnsi="Arial" w:cs="Arial"/>
          <w:color w:val="000000"/>
        </w:rPr>
        <w:t xml:space="preserve">Elección de temática de </w:t>
      </w:r>
      <w:r w:rsidRPr="00435700">
        <w:rPr>
          <w:rFonts w:ascii="Arial" w:hAnsi="Arial" w:cs="Arial"/>
          <w:color w:val="000000"/>
        </w:rPr>
        <w:t xml:space="preserve">la unidad. (ejes o núcleos-tema-guion temático) </w:t>
      </w:r>
    </w:p>
    <w:p w:rsidR="00015933" w:rsidRDefault="00015933" w:rsidP="00015933">
      <w:pPr>
        <w:numPr>
          <w:ilvl w:val="0"/>
          <w:numId w:val="3"/>
        </w:numPr>
        <w:spacing w:before="80" w:after="80" w:line="240" w:lineRule="auto"/>
        <w:jc w:val="both"/>
        <w:rPr>
          <w:rFonts w:ascii="Arial" w:hAnsi="Arial" w:cs="Arial"/>
          <w:color w:val="000000"/>
        </w:rPr>
      </w:pPr>
      <w:r>
        <w:rPr>
          <w:rFonts w:ascii="Arial" w:hAnsi="Arial" w:cs="Arial"/>
          <w:color w:val="000000"/>
        </w:rPr>
        <w:t>Elección del modelo metodológico.</w:t>
      </w:r>
    </w:p>
    <w:p w:rsidR="00015933" w:rsidRPr="00435700" w:rsidRDefault="00015933" w:rsidP="00015933">
      <w:pPr>
        <w:numPr>
          <w:ilvl w:val="0"/>
          <w:numId w:val="3"/>
        </w:numPr>
        <w:spacing w:before="80" w:after="80" w:line="240" w:lineRule="auto"/>
        <w:jc w:val="both"/>
        <w:rPr>
          <w:rFonts w:ascii="Arial" w:hAnsi="Arial" w:cs="Arial"/>
          <w:color w:val="000000"/>
        </w:rPr>
      </w:pPr>
      <w:r>
        <w:rPr>
          <w:rFonts w:ascii="Arial" w:hAnsi="Arial" w:cs="Arial"/>
          <w:color w:val="000000"/>
        </w:rPr>
        <w:t xml:space="preserve">Objetivo de la unidad. </w:t>
      </w:r>
      <w:r w:rsidRPr="00435700">
        <w:rPr>
          <w:rFonts w:ascii="Arial" w:hAnsi="Arial" w:cs="Arial"/>
          <w:color w:val="000000"/>
        </w:rPr>
        <w:t xml:space="preserve">(análisis-adecuación-contextualización; formulación de objetivos) </w:t>
      </w:r>
    </w:p>
    <w:p w:rsidR="00015933" w:rsidRDefault="00015933" w:rsidP="00015933">
      <w:pPr>
        <w:numPr>
          <w:ilvl w:val="0"/>
          <w:numId w:val="3"/>
        </w:numPr>
        <w:spacing w:before="80" w:after="80" w:line="240" w:lineRule="auto"/>
        <w:jc w:val="both"/>
        <w:rPr>
          <w:rFonts w:ascii="Arial" w:hAnsi="Arial" w:cs="Arial"/>
          <w:color w:val="000000"/>
        </w:rPr>
      </w:pPr>
      <w:r>
        <w:rPr>
          <w:rFonts w:ascii="Arial" w:hAnsi="Arial" w:cs="Arial"/>
          <w:color w:val="000000"/>
        </w:rPr>
        <w:t>Contenidos y su secuencia.</w:t>
      </w:r>
    </w:p>
    <w:p w:rsidR="00015933" w:rsidRPr="00435700" w:rsidRDefault="00015933" w:rsidP="00015933">
      <w:pPr>
        <w:numPr>
          <w:ilvl w:val="0"/>
          <w:numId w:val="3"/>
        </w:numPr>
        <w:spacing w:before="80" w:after="80" w:line="240" w:lineRule="auto"/>
        <w:jc w:val="both"/>
        <w:rPr>
          <w:rFonts w:ascii="Arial" w:hAnsi="Arial" w:cs="Arial"/>
          <w:color w:val="000000"/>
        </w:rPr>
      </w:pPr>
      <w:r>
        <w:rPr>
          <w:rFonts w:ascii="Arial" w:hAnsi="Arial" w:cs="Arial"/>
          <w:color w:val="000000"/>
        </w:rPr>
        <w:t xml:space="preserve">Elaboración de actividades </w:t>
      </w:r>
      <w:r w:rsidRPr="00435700">
        <w:rPr>
          <w:rFonts w:ascii="Arial" w:hAnsi="Arial" w:cs="Arial"/>
          <w:color w:val="000000"/>
        </w:rPr>
        <w:t xml:space="preserve">(considerando el apoyo al momento del proceso y su secuencia) </w:t>
      </w:r>
    </w:p>
    <w:p w:rsidR="00E519D4" w:rsidRDefault="00015933" w:rsidP="00015933">
      <w:pPr>
        <w:numPr>
          <w:ilvl w:val="0"/>
          <w:numId w:val="3"/>
        </w:numPr>
        <w:spacing w:before="80" w:after="80" w:line="240" w:lineRule="auto"/>
        <w:jc w:val="both"/>
        <w:rPr>
          <w:rFonts w:ascii="Arial" w:hAnsi="Arial" w:cs="Arial"/>
          <w:color w:val="000000"/>
        </w:rPr>
      </w:pPr>
      <w:r>
        <w:rPr>
          <w:rFonts w:ascii="Arial" w:hAnsi="Arial" w:cs="Arial"/>
          <w:color w:val="000000"/>
        </w:rPr>
        <w:t xml:space="preserve">Evaluación de la unidad didáctica </w:t>
      </w:r>
      <w:r w:rsidRPr="00435700">
        <w:rPr>
          <w:rFonts w:ascii="Arial" w:hAnsi="Arial" w:cs="Arial"/>
          <w:color w:val="000000"/>
        </w:rPr>
        <w:t xml:space="preserve">(del aprendizaje de los alumnos, del proceso de enseñanza-aprendizaje) </w:t>
      </w:r>
    </w:p>
    <w:p w:rsidR="00015933" w:rsidRDefault="00015933" w:rsidP="00015933">
      <w:pPr>
        <w:spacing w:before="80" w:after="80" w:line="240" w:lineRule="auto"/>
        <w:jc w:val="both"/>
        <w:rPr>
          <w:rFonts w:ascii="Arial" w:hAnsi="Arial" w:cs="Arial"/>
          <w:color w:val="000000"/>
        </w:rPr>
      </w:pPr>
    </w:p>
    <w:p w:rsidR="00CD2EFA" w:rsidRDefault="00CD2EFA" w:rsidP="00015933">
      <w:pPr>
        <w:spacing w:before="80" w:after="80" w:line="240" w:lineRule="auto"/>
        <w:jc w:val="both"/>
        <w:rPr>
          <w:rFonts w:ascii="Arial" w:hAnsi="Arial" w:cs="Arial"/>
          <w:b/>
          <w:color w:val="000000"/>
          <w:sz w:val="24"/>
          <w:szCs w:val="24"/>
        </w:rPr>
      </w:pPr>
      <w:r w:rsidRPr="00CD2EFA">
        <w:rPr>
          <w:rFonts w:ascii="Arial" w:hAnsi="Arial" w:cs="Arial"/>
          <w:b/>
          <w:color w:val="000000"/>
          <w:sz w:val="24"/>
          <w:szCs w:val="24"/>
        </w:rPr>
        <w:t>Planeación por acontecimientos.</w:t>
      </w:r>
    </w:p>
    <w:p w:rsidR="001D37EC" w:rsidRPr="001D37EC" w:rsidRDefault="001D37EC" w:rsidP="00015933">
      <w:pPr>
        <w:spacing w:before="80" w:after="80" w:line="240" w:lineRule="auto"/>
        <w:jc w:val="both"/>
        <w:rPr>
          <w:rFonts w:ascii="Arial" w:hAnsi="Arial" w:cs="Arial"/>
          <w:color w:val="000000"/>
          <w:sz w:val="24"/>
          <w:szCs w:val="24"/>
        </w:rPr>
      </w:pPr>
      <w:r>
        <w:rPr>
          <w:rFonts w:ascii="Arial" w:hAnsi="Arial" w:cs="Arial"/>
          <w:color w:val="000000"/>
          <w:sz w:val="24"/>
          <w:szCs w:val="24"/>
        </w:rPr>
        <w:t>Esta planeación tiene como objetivo la realización de actividades de acuerdo al acontecimiento que se está llevando a cabo en ese lugar.</w:t>
      </w:r>
    </w:p>
    <w:sectPr w:rsidR="001D37EC" w:rsidRPr="001D37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E2D"/>
    <w:multiLevelType w:val="multilevel"/>
    <w:tmpl w:val="8F10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10269"/>
    <w:multiLevelType w:val="multilevel"/>
    <w:tmpl w:val="61E8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F71B89"/>
    <w:multiLevelType w:val="multilevel"/>
    <w:tmpl w:val="37F4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023894"/>
    <w:multiLevelType w:val="multilevel"/>
    <w:tmpl w:val="9042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37"/>
    <w:rsid w:val="00015933"/>
    <w:rsid w:val="000E1D07"/>
    <w:rsid w:val="00135765"/>
    <w:rsid w:val="001D37EC"/>
    <w:rsid w:val="00390C71"/>
    <w:rsid w:val="00547A13"/>
    <w:rsid w:val="005517A5"/>
    <w:rsid w:val="005C0776"/>
    <w:rsid w:val="005E5F8F"/>
    <w:rsid w:val="007F3A85"/>
    <w:rsid w:val="00883C32"/>
    <w:rsid w:val="00886237"/>
    <w:rsid w:val="009C670F"/>
    <w:rsid w:val="009D0CAC"/>
    <w:rsid w:val="00A323D5"/>
    <w:rsid w:val="00AF5486"/>
    <w:rsid w:val="00BC40C8"/>
    <w:rsid w:val="00CD2EFA"/>
    <w:rsid w:val="00D5168E"/>
    <w:rsid w:val="00E519D4"/>
    <w:rsid w:val="00E8052C"/>
    <w:rsid w:val="00F14EEE"/>
    <w:rsid w:val="00F76B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4</Pages>
  <Words>793</Words>
  <Characters>4364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10</cp:revision>
  <dcterms:created xsi:type="dcterms:W3CDTF">2020-05-13T04:35:00Z</dcterms:created>
  <dcterms:modified xsi:type="dcterms:W3CDTF">2020-06-18T03:22:00Z</dcterms:modified>
</cp:coreProperties>
</file>