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080" w:rsidRDefault="00937080" w:rsidP="00937080">
      <w:pPr>
        <w:jc w:val="center"/>
        <w:rPr>
          <w:rFonts w:ascii="Arial" w:eastAsiaTheme="minorEastAsia" w:hAnsi="Arial" w:cs="Arial"/>
          <w:bCs/>
          <w:kern w:val="24"/>
          <w:sz w:val="24"/>
          <w:szCs w:val="24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06BE9214" wp14:editId="57F6C9B4">
            <wp:simplePos x="0" y="0"/>
            <wp:positionH relativeFrom="column">
              <wp:posOffset>5715</wp:posOffset>
            </wp:positionH>
            <wp:positionV relativeFrom="paragraph">
              <wp:posOffset>-711200</wp:posOffset>
            </wp:positionV>
            <wp:extent cx="774700" cy="765175"/>
            <wp:effectExtent l="0" t="0" r="6350" b="0"/>
            <wp:wrapSquare wrapText="bothSides"/>
            <wp:docPr id="50" name="Picture 3" descr="C:\Users\lucero\Downloads\logo de la enbi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 descr="C:\Users\lucero\Downloads\logo de la enbio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51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2F38">
        <w:rPr>
          <w:rFonts w:ascii="Arial" w:eastAsiaTheme="minorEastAsia" w:hAnsi="Arial" w:cs="Arial"/>
          <w:bCs/>
          <w:kern w:val="24"/>
          <w:sz w:val="24"/>
          <w:szCs w:val="24"/>
        </w:rPr>
        <w:t>INSTITUTO ESTATAL DE EDUCACION PÚBLICA DE OAXACA.</w:t>
      </w:r>
      <w:r w:rsidRPr="00CD2F38">
        <w:rPr>
          <w:rFonts w:ascii="Arial" w:eastAsiaTheme="minorEastAsia" w:hAnsi="Arial" w:cs="Arial"/>
          <w:bCs/>
          <w:kern w:val="24"/>
          <w:sz w:val="24"/>
          <w:szCs w:val="24"/>
        </w:rPr>
        <w:br/>
        <w:t>ESCUELA NORMAL BILINGÜE E INTERCULTURAL DE OAXACA.</w:t>
      </w:r>
      <w:r w:rsidRPr="00CD2F38">
        <w:rPr>
          <w:rFonts w:ascii="Arial" w:eastAsiaTheme="minorEastAsia" w:hAnsi="Arial" w:cs="Arial"/>
          <w:bCs/>
          <w:kern w:val="24"/>
          <w:sz w:val="24"/>
          <w:szCs w:val="24"/>
        </w:rPr>
        <w:br/>
        <w:t>CCT. 20DNL0001R</w:t>
      </w:r>
    </w:p>
    <w:p w:rsidR="004E6CB3" w:rsidRPr="004E6CB3" w:rsidRDefault="004E6CB3" w:rsidP="00937080">
      <w:pPr>
        <w:jc w:val="center"/>
        <w:rPr>
          <w:rFonts w:ascii="Arial" w:eastAsiaTheme="minorEastAsia" w:hAnsi="Arial" w:cs="Arial"/>
          <w:b/>
          <w:bCs/>
          <w:kern w:val="24"/>
          <w:sz w:val="28"/>
          <w:szCs w:val="28"/>
        </w:rPr>
      </w:pPr>
      <w:r w:rsidRPr="004E6CB3">
        <w:rPr>
          <w:rFonts w:ascii="Arial" w:eastAsiaTheme="minorEastAsia" w:hAnsi="Arial" w:cs="Arial"/>
          <w:b/>
          <w:bCs/>
          <w:kern w:val="24"/>
          <w:sz w:val="28"/>
          <w:szCs w:val="28"/>
        </w:rPr>
        <w:t xml:space="preserve">Licenciatura en educación primaria. </w:t>
      </w:r>
    </w:p>
    <w:p w:rsidR="00937080" w:rsidRPr="00EB674F" w:rsidRDefault="00937080" w:rsidP="0093708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B674F">
        <w:rPr>
          <w:rFonts w:ascii="Arial" w:hAnsi="Arial" w:cs="Arial"/>
          <w:b/>
          <w:sz w:val="28"/>
          <w:szCs w:val="28"/>
        </w:rPr>
        <w:t>Presenta:</w:t>
      </w:r>
    </w:p>
    <w:p w:rsidR="00937080" w:rsidRPr="001A0D33" w:rsidRDefault="00937080" w:rsidP="00937080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1A0D33">
        <w:rPr>
          <w:rFonts w:ascii="Arial" w:hAnsi="Arial" w:cs="Arial"/>
          <w:sz w:val="28"/>
          <w:szCs w:val="28"/>
        </w:rPr>
        <w:t xml:space="preserve"> Nérida Dalila Ambrosio Antonio</w:t>
      </w:r>
    </w:p>
    <w:p w:rsidR="00937080" w:rsidRPr="004E6CB3" w:rsidRDefault="00937080" w:rsidP="00937080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1A0D33">
        <w:rPr>
          <w:rFonts w:ascii="Arial" w:hAnsi="Arial" w:cs="Arial"/>
          <w:b/>
          <w:sz w:val="28"/>
          <w:szCs w:val="28"/>
        </w:rPr>
        <w:t xml:space="preserve">Semestre: </w:t>
      </w:r>
      <w:r w:rsidR="004E6CB3">
        <w:rPr>
          <w:rFonts w:ascii="Arial" w:hAnsi="Arial" w:cs="Arial"/>
          <w:sz w:val="28"/>
          <w:szCs w:val="28"/>
        </w:rPr>
        <w:t>2°</w:t>
      </w:r>
    </w:p>
    <w:p w:rsidR="00937080" w:rsidRDefault="00937080" w:rsidP="00937080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1A0D33">
        <w:rPr>
          <w:rFonts w:ascii="Arial" w:hAnsi="Arial" w:cs="Arial"/>
          <w:b/>
          <w:sz w:val="28"/>
          <w:szCs w:val="28"/>
        </w:rPr>
        <w:t>Grupo:</w:t>
      </w:r>
      <w:r w:rsidRPr="001A0D33">
        <w:rPr>
          <w:rFonts w:ascii="Arial" w:hAnsi="Arial" w:cs="Arial"/>
          <w:sz w:val="28"/>
          <w:szCs w:val="28"/>
        </w:rPr>
        <w:t xml:space="preserve"> </w:t>
      </w:r>
      <w:r w:rsidR="004E6CB3">
        <w:rPr>
          <w:rFonts w:ascii="Arial" w:hAnsi="Arial" w:cs="Arial"/>
          <w:sz w:val="28"/>
          <w:szCs w:val="28"/>
        </w:rPr>
        <w:t xml:space="preserve">101       </w:t>
      </w:r>
      <w:r w:rsidR="004E6CB3">
        <w:rPr>
          <w:rFonts w:ascii="Arial" w:hAnsi="Arial" w:cs="Arial"/>
          <w:b/>
          <w:sz w:val="28"/>
          <w:szCs w:val="28"/>
        </w:rPr>
        <w:t>N.L</w:t>
      </w:r>
      <w:r w:rsidR="004E6CB3" w:rsidRPr="004E6CB3">
        <w:rPr>
          <w:rFonts w:ascii="Arial" w:hAnsi="Arial" w:cs="Arial"/>
          <w:b/>
          <w:sz w:val="28"/>
          <w:szCs w:val="28"/>
        </w:rPr>
        <w:t>:</w:t>
      </w:r>
      <w:r w:rsidR="004E6CB3">
        <w:rPr>
          <w:rFonts w:ascii="Arial" w:hAnsi="Arial" w:cs="Arial"/>
          <w:b/>
          <w:sz w:val="28"/>
          <w:szCs w:val="28"/>
        </w:rPr>
        <w:t xml:space="preserve"> </w:t>
      </w:r>
      <w:r w:rsidR="004E6CB3" w:rsidRPr="004E6CB3">
        <w:rPr>
          <w:rFonts w:ascii="Arial" w:hAnsi="Arial" w:cs="Arial"/>
          <w:sz w:val="28"/>
          <w:szCs w:val="28"/>
        </w:rPr>
        <w:t>1</w:t>
      </w:r>
    </w:p>
    <w:p w:rsidR="004E6CB3" w:rsidRDefault="004E6CB3" w:rsidP="0093708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E6CB3">
        <w:rPr>
          <w:rFonts w:ascii="Arial" w:hAnsi="Arial" w:cs="Arial"/>
          <w:b/>
          <w:sz w:val="28"/>
          <w:szCs w:val="28"/>
        </w:rPr>
        <w:t>Contenido</w:t>
      </w:r>
      <w:r>
        <w:rPr>
          <w:rFonts w:ascii="Arial" w:hAnsi="Arial" w:cs="Arial"/>
          <w:b/>
          <w:sz w:val="28"/>
          <w:szCs w:val="28"/>
        </w:rPr>
        <w:t>:</w:t>
      </w:r>
    </w:p>
    <w:p w:rsidR="004E6CB3" w:rsidRPr="004E6CB3" w:rsidRDefault="004E6CB3" w:rsidP="00937080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Tipos de andamiaje</w:t>
      </w:r>
    </w:p>
    <w:p w:rsidR="00EB674F" w:rsidRPr="00EB674F" w:rsidRDefault="00EB674F" w:rsidP="00EB674F">
      <w:pPr>
        <w:jc w:val="center"/>
        <w:rPr>
          <w:rFonts w:ascii="Arial" w:hAnsi="Arial" w:cs="Arial"/>
          <w:b/>
          <w:sz w:val="24"/>
          <w:szCs w:val="24"/>
        </w:rPr>
      </w:pPr>
    </w:p>
    <w:sdt>
      <w:sdtPr>
        <w:id w:val="-1572726211"/>
        <w:docPartObj>
          <w:docPartGallery w:val="Cover Pages"/>
          <w:docPartUnique/>
        </w:docPartObj>
      </w:sdtPr>
      <w:sdtEndPr/>
      <w:sdtContent>
        <w:p w:rsidR="00EB674F" w:rsidRDefault="00EB674F"/>
        <w:p w:rsidR="00EB674F" w:rsidRDefault="00EB674F"/>
        <w:p w:rsidR="00EB674F" w:rsidRDefault="00EB674F"/>
        <w:p w:rsidR="00EB674F" w:rsidRDefault="00EB674F"/>
        <w:p w:rsidR="00EB674F" w:rsidRDefault="00EB674F"/>
        <w:p w:rsidR="00EB674F" w:rsidRDefault="00EB674F"/>
        <w:p w:rsidR="00EB674F" w:rsidRDefault="00EB674F"/>
        <w:p w:rsidR="00EB674F" w:rsidRDefault="00EB674F"/>
        <w:p w:rsidR="00EB674F" w:rsidRDefault="00EB674F"/>
        <w:p w:rsidR="00EB674F" w:rsidRDefault="00EB674F"/>
        <w:p w:rsidR="00EB674F" w:rsidRPr="00EB674F" w:rsidRDefault="00EB674F" w:rsidP="00EB674F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bookmarkStart w:id="0" w:name="_GoBack"/>
          <w:bookmarkEnd w:id="0"/>
        </w:p>
        <w:p w:rsidR="00937080" w:rsidRDefault="00EB674F" w:rsidP="00EB674F">
          <w:pPr>
            <w:jc w:val="center"/>
          </w:pPr>
          <w:r w:rsidRPr="00EB674F">
            <w:rPr>
              <w:rFonts w:ascii="Arial" w:hAnsi="Arial" w:cs="Arial"/>
              <w:b/>
              <w:sz w:val="24"/>
              <w:szCs w:val="24"/>
            </w:rPr>
            <w:t xml:space="preserve">                  San Agustín Loxicha a 23 de mayo del 2020</w:t>
          </w:r>
          <w:r w:rsidR="00937080">
            <w:br w:type="page"/>
          </w:r>
        </w:p>
      </w:sdtContent>
    </w:sdt>
    <w:tbl>
      <w:tblPr>
        <w:tblStyle w:val="Tablaconcuadrcula"/>
        <w:tblpPr w:leftFromText="141" w:rightFromText="141" w:vertAnchor="page" w:horzAnchor="margin" w:tblpX="675" w:tblpY="887"/>
        <w:tblW w:w="8379" w:type="dxa"/>
        <w:tblLook w:val="04A0" w:firstRow="1" w:lastRow="0" w:firstColumn="1" w:lastColumn="0" w:noHBand="0" w:noVBand="1"/>
      </w:tblPr>
      <w:tblGrid>
        <w:gridCol w:w="2509"/>
        <w:gridCol w:w="3154"/>
        <w:gridCol w:w="2716"/>
      </w:tblGrid>
      <w:tr w:rsidR="00FE6650" w:rsidTr="00223E96">
        <w:tc>
          <w:tcPr>
            <w:tcW w:w="2410" w:type="dxa"/>
            <w:shd w:val="clear" w:color="auto" w:fill="9BBB59" w:themeFill="accent3"/>
          </w:tcPr>
          <w:p w:rsidR="00FE6650" w:rsidRPr="006F7E9B" w:rsidRDefault="00FE6650" w:rsidP="00223E96">
            <w:pPr>
              <w:jc w:val="center"/>
              <w:rPr>
                <w:rFonts w:ascii="Arial" w:hAnsi="Arial" w:cs="Arial"/>
                <w:b/>
              </w:rPr>
            </w:pPr>
            <w:r w:rsidRPr="006F7E9B">
              <w:rPr>
                <w:rFonts w:ascii="Arial" w:hAnsi="Arial" w:cs="Arial"/>
                <w:b/>
                <w:sz w:val="24"/>
              </w:rPr>
              <w:lastRenderedPageBreak/>
              <w:t>habilidades de los niños</w:t>
            </w:r>
          </w:p>
        </w:tc>
        <w:tc>
          <w:tcPr>
            <w:tcW w:w="3214" w:type="dxa"/>
            <w:shd w:val="clear" w:color="auto" w:fill="9BBB59" w:themeFill="accent3"/>
          </w:tcPr>
          <w:p w:rsidR="00FE6650" w:rsidRPr="006F7E9B" w:rsidRDefault="00FE6650" w:rsidP="00223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7E9B">
              <w:rPr>
                <w:rFonts w:ascii="Arial" w:hAnsi="Arial" w:cs="Arial"/>
                <w:b/>
                <w:bCs/>
                <w:sz w:val="24"/>
                <w:szCs w:val="24"/>
              </w:rPr>
              <w:t>situaciones que promueven las habilidades de los niños</w:t>
            </w:r>
          </w:p>
          <w:p w:rsidR="00FE6650" w:rsidRDefault="00FE6650" w:rsidP="00223E96"/>
        </w:tc>
        <w:tc>
          <w:tcPr>
            <w:tcW w:w="2755" w:type="dxa"/>
            <w:shd w:val="clear" w:color="auto" w:fill="9BBB59" w:themeFill="accent3"/>
          </w:tcPr>
          <w:p w:rsidR="00FE6650" w:rsidRPr="006F7E9B" w:rsidRDefault="00FE6650" w:rsidP="00223E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Tipo de andamiaje </w:t>
            </w:r>
          </w:p>
        </w:tc>
      </w:tr>
      <w:tr w:rsidR="00FE6650" w:rsidTr="00223E96">
        <w:trPr>
          <w:trHeight w:val="578"/>
        </w:trPr>
        <w:tc>
          <w:tcPr>
            <w:tcW w:w="2410" w:type="dxa"/>
          </w:tcPr>
          <w:p w:rsidR="00FE6650" w:rsidRDefault="00FE6650" w:rsidP="00223E96">
            <w:r>
              <w:t>La oralidad dialoga</w:t>
            </w:r>
          </w:p>
        </w:tc>
        <w:tc>
          <w:tcPr>
            <w:tcW w:w="3214" w:type="dxa"/>
          </w:tcPr>
          <w:p w:rsidR="00FE6650" w:rsidRDefault="00FE6650" w:rsidP="00223E96">
            <w:r>
              <w:t>A partir de las convivencias con sus compañeros, docentes y la comunidad intercambias ideas y saberes.</w:t>
            </w:r>
          </w:p>
        </w:tc>
        <w:tc>
          <w:tcPr>
            <w:tcW w:w="2755" w:type="dxa"/>
          </w:tcPr>
          <w:p w:rsidR="00FE6650" w:rsidRDefault="00223E96" w:rsidP="00223E96">
            <w:r>
              <w:t xml:space="preserve">Darle </w:t>
            </w:r>
            <w:r w:rsidR="003E1FB6">
              <w:t xml:space="preserve">tiempo de hablar, para después realizar la corrección para su uso correcto. </w:t>
            </w:r>
          </w:p>
        </w:tc>
      </w:tr>
      <w:tr w:rsidR="00FE6650" w:rsidTr="00223E96">
        <w:trPr>
          <w:trHeight w:val="724"/>
        </w:trPr>
        <w:tc>
          <w:tcPr>
            <w:tcW w:w="2410" w:type="dxa"/>
          </w:tcPr>
          <w:p w:rsidR="00FE6650" w:rsidRDefault="00FE6650" w:rsidP="00223E96">
            <w:r>
              <w:t xml:space="preserve">El trabajo en equipo </w:t>
            </w:r>
          </w:p>
        </w:tc>
        <w:tc>
          <w:tcPr>
            <w:tcW w:w="3214" w:type="dxa"/>
          </w:tcPr>
          <w:p w:rsidR="00FE6650" w:rsidRDefault="00FE6650" w:rsidP="00223E96">
            <w:r>
              <w:t>Dentro de las familias los niños observan y participan en actividades donde todos ayudan, por ejemplo en el cultivo de alimentos.</w:t>
            </w:r>
          </w:p>
        </w:tc>
        <w:tc>
          <w:tcPr>
            <w:tcW w:w="2755" w:type="dxa"/>
          </w:tcPr>
          <w:p w:rsidR="003E1FB6" w:rsidRDefault="003E1FB6" w:rsidP="00223E96"/>
          <w:p w:rsidR="00FE6650" w:rsidRDefault="00852639" w:rsidP="00223E96">
            <w:r>
              <w:t xml:space="preserve">Aportación de conocimientos por cada integrante. </w:t>
            </w:r>
          </w:p>
        </w:tc>
      </w:tr>
      <w:tr w:rsidR="00FE6650" w:rsidTr="00223E96">
        <w:trPr>
          <w:trHeight w:val="724"/>
        </w:trPr>
        <w:tc>
          <w:tcPr>
            <w:tcW w:w="2410" w:type="dxa"/>
          </w:tcPr>
          <w:p w:rsidR="00FE6650" w:rsidRDefault="00FE6650" w:rsidP="00223E96">
            <w:r>
              <w:t>El dominio del lenguaje propio</w:t>
            </w:r>
          </w:p>
          <w:p w:rsidR="00FE6650" w:rsidRPr="00053143" w:rsidRDefault="00FE6650" w:rsidP="00223E96">
            <w:pPr>
              <w:tabs>
                <w:tab w:val="left" w:pos="2292"/>
              </w:tabs>
            </w:pPr>
            <w:r>
              <w:tab/>
            </w:r>
          </w:p>
        </w:tc>
        <w:tc>
          <w:tcPr>
            <w:tcW w:w="3214" w:type="dxa"/>
          </w:tcPr>
          <w:p w:rsidR="00FE6650" w:rsidRDefault="00FE6650" w:rsidP="00223E96">
            <w:r>
              <w:t>Esta se adquiere en el seno familiar hablando y escuchando.  Para que los niños las hablen en  futuras Comunicación con sus semejantes.</w:t>
            </w:r>
          </w:p>
        </w:tc>
        <w:tc>
          <w:tcPr>
            <w:tcW w:w="2755" w:type="dxa"/>
          </w:tcPr>
          <w:p w:rsidR="00FE6650" w:rsidRDefault="00223E96" w:rsidP="00223E96">
            <w:r>
              <w:t xml:space="preserve">Preparación </w:t>
            </w:r>
            <w:r w:rsidR="003E1FB6">
              <w:t xml:space="preserve">del vocabulario, nombrar las palabras con su dicha correspondencia. </w:t>
            </w:r>
          </w:p>
        </w:tc>
      </w:tr>
      <w:tr w:rsidR="00FE6650" w:rsidTr="00223E96">
        <w:trPr>
          <w:trHeight w:val="724"/>
        </w:trPr>
        <w:tc>
          <w:tcPr>
            <w:tcW w:w="2410" w:type="dxa"/>
          </w:tcPr>
          <w:p w:rsidR="00FE6650" w:rsidRDefault="00FE6650" w:rsidP="00223E96">
            <w:r>
              <w:t xml:space="preserve">La organización </w:t>
            </w:r>
          </w:p>
        </w:tc>
        <w:tc>
          <w:tcPr>
            <w:tcW w:w="3214" w:type="dxa"/>
          </w:tcPr>
          <w:p w:rsidR="00FE6650" w:rsidRDefault="00FE6650" w:rsidP="00223E96">
            <w:r>
              <w:t>En las comunidades desde pequeño se observa la organización cuando se asiste a una asamblea o en los  trabajos que se requieren en la comunidad.</w:t>
            </w:r>
          </w:p>
        </w:tc>
        <w:tc>
          <w:tcPr>
            <w:tcW w:w="2755" w:type="dxa"/>
          </w:tcPr>
          <w:p w:rsidR="00FE6650" w:rsidRDefault="00852639" w:rsidP="00223E96">
            <w:r>
              <w:t>Implementación  de dinámicas en donde cada quien ara equipos de 4.</w:t>
            </w:r>
          </w:p>
        </w:tc>
      </w:tr>
      <w:tr w:rsidR="00FE6650" w:rsidTr="00223E96">
        <w:trPr>
          <w:trHeight w:val="724"/>
        </w:trPr>
        <w:tc>
          <w:tcPr>
            <w:tcW w:w="2410" w:type="dxa"/>
          </w:tcPr>
          <w:p w:rsidR="00FE6650" w:rsidRDefault="00FE6650" w:rsidP="00223E96">
            <w:r>
              <w:t xml:space="preserve">El respeto </w:t>
            </w:r>
          </w:p>
        </w:tc>
        <w:tc>
          <w:tcPr>
            <w:tcW w:w="3214" w:type="dxa"/>
          </w:tcPr>
          <w:p w:rsidR="00FE6650" w:rsidRDefault="00FE6650" w:rsidP="00223E96">
            <w:r>
              <w:t>Desde pequeños cada familia le enseña a sus hijos el valor del respeto, como el respeto a la madre tierra en donde se realizan distintos rituales como agradecimiento.</w:t>
            </w:r>
          </w:p>
        </w:tc>
        <w:tc>
          <w:tcPr>
            <w:tcW w:w="2755" w:type="dxa"/>
          </w:tcPr>
          <w:p w:rsidR="002A2DD1" w:rsidRDefault="002A2DD1" w:rsidP="00223E96">
            <w:r>
              <w:t xml:space="preserve">Al pasar junto a un adulto saludar, después el niño ara lo mismo. </w:t>
            </w:r>
          </w:p>
          <w:p w:rsidR="002A2DD1" w:rsidRDefault="002A2DD1" w:rsidP="00223E96">
            <w:r>
              <w:t xml:space="preserve">Darle cuidados a una planta y enseñarles a respetar su medio ambiente.  </w:t>
            </w:r>
          </w:p>
        </w:tc>
      </w:tr>
      <w:tr w:rsidR="00FE6650" w:rsidTr="00223E96">
        <w:trPr>
          <w:trHeight w:val="724"/>
        </w:trPr>
        <w:tc>
          <w:tcPr>
            <w:tcW w:w="2410" w:type="dxa"/>
          </w:tcPr>
          <w:p w:rsidR="00FE6650" w:rsidRDefault="00FE6650" w:rsidP="00223E96">
            <w:r>
              <w:t xml:space="preserve">L a ayuda mutua </w:t>
            </w:r>
          </w:p>
        </w:tc>
        <w:tc>
          <w:tcPr>
            <w:tcW w:w="3214" w:type="dxa"/>
          </w:tcPr>
          <w:p w:rsidR="00FE6650" w:rsidRDefault="00FE6650" w:rsidP="00223E96">
            <w:r>
              <w:t xml:space="preserve">En los pueblos las personas ayudan a sus habitantes por ejemplo al realizar una casa todos participan de manera gratuita.  </w:t>
            </w:r>
          </w:p>
        </w:tc>
        <w:tc>
          <w:tcPr>
            <w:tcW w:w="2755" w:type="dxa"/>
          </w:tcPr>
          <w:p w:rsidR="00FE6650" w:rsidRDefault="002A2DD1" w:rsidP="00223E96">
            <w:r>
              <w:t>Ayudar –recibir</w:t>
            </w:r>
          </w:p>
          <w:p w:rsidR="002A2DD1" w:rsidRDefault="002A2DD1" w:rsidP="00223E96">
            <w:r>
              <w:t>Ayudar a los niños en sus dudas y trabajos para después ellos hacerlo con sus compañeros y familia.</w:t>
            </w:r>
          </w:p>
        </w:tc>
      </w:tr>
      <w:tr w:rsidR="00FE6650" w:rsidTr="00223E96">
        <w:trPr>
          <w:trHeight w:val="724"/>
        </w:trPr>
        <w:tc>
          <w:tcPr>
            <w:tcW w:w="2410" w:type="dxa"/>
          </w:tcPr>
          <w:p w:rsidR="00FE6650" w:rsidRDefault="00FE6650" w:rsidP="00223E96">
            <w:r>
              <w:t xml:space="preserve">La convivencia </w:t>
            </w:r>
          </w:p>
        </w:tc>
        <w:tc>
          <w:tcPr>
            <w:tcW w:w="3214" w:type="dxa"/>
          </w:tcPr>
          <w:p w:rsidR="00FE6650" w:rsidRDefault="00FE6650" w:rsidP="00223E96">
            <w:r>
              <w:t>Dentro de las familias se realizan festines en la cual los niños participan  y observan todo lo que realiza.</w:t>
            </w:r>
          </w:p>
        </w:tc>
        <w:tc>
          <w:tcPr>
            <w:tcW w:w="2755" w:type="dxa"/>
          </w:tcPr>
          <w:p w:rsidR="00FE6650" w:rsidRDefault="002A2DD1" w:rsidP="00223E96">
            <w:r>
              <w:t>Dar y recibir.</w:t>
            </w:r>
          </w:p>
          <w:p w:rsidR="002A2DD1" w:rsidRDefault="002A2DD1" w:rsidP="00223E96">
            <w:r>
              <w:t>Aquí los niños aprenderán a compartir con los demás, para que los demás también compartan con ellos.</w:t>
            </w:r>
          </w:p>
          <w:p w:rsidR="002A2DD1" w:rsidRDefault="002A2DD1" w:rsidP="00223E96"/>
        </w:tc>
      </w:tr>
      <w:tr w:rsidR="00FE6650" w:rsidTr="00223E96">
        <w:trPr>
          <w:trHeight w:val="724"/>
        </w:trPr>
        <w:tc>
          <w:tcPr>
            <w:tcW w:w="2410" w:type="dxa"/>
          </w:tcPr>
          <w:p w:rsidR="00FE6650" w:rsidRDefault="00FE6650" w:rsidP="00223E96">
            <w:r>
              <w:t xml:space="preserve">Conocimientos comunitarios </w:t>
            </w:r>
          </w:p>
        </w:tc>
        <w:tc>
          <w:tcPr>
            <w:tcW w:w="3214" w:type="dxa"/>
          </w:tcPr>
          <w:p w:rsidR="00FE6650" w:rsidRDefault="00FE6650" w:rsidP="00223E96">
            <w:r>
              <w:t>Al entrar en la escuela el niño trae ya conocimientos,  de todos los momentos vividos y observados.</w:t>
            </w:r>
          </w:p>
        </w:tc>
        <w:tc>
          <w:tcPr>
            <w:tcW w:w="2755" w:type="dxa"/>
          </w:tcPr>
          <w:p w:rsidR="00FE6650" w:rsidRDefault="00E001F2" w:rsidP="00223E96">
            <w:r>
              <w:t>Apropiación de los conocimientos previos.</w:t>
            </w:r>
          </w:p>
          <w:p w:rsidR="00E001F2" w:rsidRDefault="00E001F2" w:rsidP="00223E96">
            <w:r>
              <w:t>A partir de sus conocimientos relacionarlo con lo que se va a estudiar.</w:t>
            </w:r>
          </w:p>
          <w:p w:rsidR="00E001F2" w:rsidRDefault="00E001F2" w:rsidP="00223E96"/>
        </w:tc>
      </w:tr>
      <w:tr w:rsidR="00FE6650" w:rsidTr="00223E96">
        <w:trPr>
          <w:trHeight w:val="724"/>
        </w:trPr>
        <w:tc>
          <w:tcPr>
            <w:tcW w:w="2410" w:type="dxa"/>
          </w:tcPr>
          <w:p w:rsidR="00FE6650" w:rsidRDefault="00FE6650" w:rsidP="00223E96">
            <w:r>
              <w:lastRenderedPageBreak/>
              <w:t xml:space="preserve">Jugar </w:t>
            </w:r>
          </w:p>
        </w:tc>
        <w:tc>
          <w:tcPr>
            <w:tcW w:w="3214" w:type="dxa"/>
          </w:tcPr>
          <w:p w:rsidR="00FE6650" w:rsidRDefault="00FE6650" w:rsidP="00223E96">
            <w:r>
              <w:t>Los juegos tradicionales son aquellos propios del pueblo los cuales son jugados en las diferentes etapas.</w:t>
            </w:r>
          </w:p>
        </w:tc>
        <w:tc>
          <w:tcPr>
            <w:tcW w:w="2755" w:type="dxa"/>
          </w:tcPr>
          <w:p w:rsidR="00FE6650" w:rsidRDefault="003E1FB6" w:rsidP="00223E96">
            <w:r>
              <w:t xml:space="preserve">Explicación- ejecución  </w:t>
            </w:r>
          </w:p>
          <w:p w:rsidR="003E1FB6" w:rsidRDefault="003E1FB6" w:rsidP="00223E96">
            <w:r>
              <w:t>Se darán las indicaciones del juego a implementar, los niños seguirán dichas indicaciones.</w:t>
            </w:r>
          </w:p>
        </w:tc>
      </w:tr>
      <w:tr w:rsidR="00FE6650" w:rsidTr="00223E96">
        <w:trPr>
          <w:trHeight w:val="724"/>
        </w:trPr>
        <w:tc>
          <w:tcPr>
            <w:tcW w:w="2410" w:type="dxa"/>
          </w:tcPr>
          <w:p w:rsidR="00FE6650" w:rsidRDefault="00FE6650" w:rsidP="00223E96">
            <w:r>
              <w:t xml:space="preserve">La participación </w:t>
            </w:r>
          </w:p>
        </w:tc>
        <w:tc>
          <w:tcPr>
            <w:tcW w:w="3214" w:type="dxa"/>
          </w:tcPr>
          <w:p w:rsidR="00FE6650" w:rsidRDefault="00FE6650" w:rsidP="00223E96">
            <w:r>
              <w:t>En los hogares existen distintas actividades en la que los niños participan u observan a los mayores en las reuniones participando y alzado la mano para dar su opinión.</w:t>
            </w:r>
          </w:p>
        </w:tc>
        <w:tc>
          <w:tcPr>
            <w:tcW w:w="2755" w:type="dxa"/>
          </w:tcPr>
          <w:p w:rsidR="00FE6650" w:rsidRDefault="00E001F2" w:rsidP="00223E96">
            <w:r>
              <w:t xml:space="preserve">Preguntar- responder </w:t>
            </w:r>
          </w:p>
          <w:p w:rsidR="00E001F2" w:rsidRDefault="00E001F2" w:rsidP="00223E96">
            <w:r>
              <w:t xml:space="preserve">A partir de algún tema, realizar preguntas en donde los niños puedan responder de acuerdo a su criterio. </w:t>
            </w:r>
          </w:p>
        </w:tc>
      </w:tr>
    </w:tbl>
    <w:p w:rsidR="00937080" w:rsidRDefault="00937080"/>
    <w:p w:rsidR="009D0CAC" w:rsidRDefault="009D0CAC"/>
    <w:sectPr w:rsidR="009D0CAC" w:rsidSect="00937080"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DA0" w:rsidRDefault="00C06DA0" w:rsidP="00937080">
      <w:pPr>
        <w:spacing w:after="0" w:line="240" w:lineRule="auto"/>
      </w:pPr>
      <w:r>
        <w:separator/>
      </w:r>
    </w:p>
  </w:endnote>
  <w:endnote w:type="continuationSeparator" w:id="0">
    <w:p w:rsidR="00C06DA0" w:rsidRDefault="00C06DA0" w:rsidP="00937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DA0" w:rsidRDefault="00C06DA0" w:rsidP="00937080">
      <w:pPr>
        <w:spacing w:after="0" w:line="240" w:lineRule="auto"/>
      </w:pPr>
      <w:r>
        <w:separator/>
      </w:r>
    </w:p>
  </w:footnote>
  <w:footnote w:type="continuationSeparator" w:id="0">
    <w:p w:rsidR="00C06DA0" w:rsidRDefault="00C06DA0" w:rsidP="009370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E9B"/>
    <w:rsid w:val="00053143"/>
    <w:rsid w:val="00223E96"/>
    <w:rsid w:val="002A2DD1"/>
    <w:rsid w:val="003E1FB6"/>
    <w:rsid w:val="004D3C90"/>
    <w:rsid w:val="004E6CB3"/>
    <w:rsid w:val="006F7E9B"/>
    <w:rsid w:val="00700115"/>
    <w:rsid w:val="00852639"/>
    <w:rsid w:val="00937080"/>
    <w:rsid w:val="009C670F"/>
    <w:rsid w:val="009D0CAC"/>
    <w:rsid w:val="00A1251C"/>
    <w:rsid w:val="00C06DA0"/>
    <w:rsid w:val="00C1781E"/>
    <w:rsid w:val="00DA1A63"/>
    <w:rsid w:val="00E001F2"/>
    <w:rsid w:val="00E276E1"/>
    <w:rsid w:val="00EB674F"/>
    <w:rsid w:val="00FC3D5B"/>
    <w:rsid w:val="00FE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F7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370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7080"/>
  </w:style>
  <w:style w:type="paragraph" w:styleId="Piedepgina">
    <w:name w:val="footer"/>
    <w:basedOn w:val="Normal"/>
    <w:link w:val="PiedepginaCar"/>
    <w:uiPriority w:val="99"/>
    <w:unhideWhenUsed/>
    <w:rsid w:val="009370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7080"/>
  </w:style>
  <w:style w:type="paragraph" w:styleId="Sinespaciado">
    <w:name w:val="No Spacing"/>
    <w:link w:val="SinespaciadoCar"/>
    <w:uiPriority w:val="1"/>
    <w:qFormat/>
    <w:rsid w:val="00937080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37080"/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7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70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F7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370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7080"/>
  </w:style>
  <w:style w:type="paragraph" w:styleId="Piedepgina">
    <w:name w:val="footer"/>
    <w:basedOn w:val="Normal"/>
    <w:link w:val="PiedepginaCar"/>
    <w:uiPriority w:val="99"/>
    <w:unhideWhenUsed/>
    <w:rsid w:val="009370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7080"/>
  </w:style>
  <w:style w:type="paragraph" w:styleId="Sinespaciado">
    <w:name w:val="No Spacing"/>
    <w:link w:val="SinespaciadoCar"/>
    <w:uiPriority w:val="1"/>
    <w:qFormat/>
    <w:rsid w:val="00937080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37080"/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7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70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453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lucero</dc:creator>
  <cp:lastModifiedBy>lucero</cp:lastModifiedBy>
  <cp:revision>5</cp:revision>
  <dcterms:created xsi:type="dcterms:W3CDTF">2020-04-14T20:10:00Z</dcterms:created>
  <dcterms:modified xsi:type="dcterms:W3CDTF">2020-05-25T01:40:00Z</dcterms:modified>
</cp:coreProperties>
</file>