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665D8" w14:textId="043F6627" w:rsidR="00D25BFE" w:rsidRDefault="00EC6F66">
      <w:r>
        <w:rPr>
          <w:noProof/>
        </w:rPr>
        <w:drawing>
          <wp:inline distT="0" distB="0" distL="0" distR="0" wp14:anchorId="074E54BD" wp14:editId="701AB238">
            <wp:extent cx="2676525" cy="2171700"/>
            <wp:effectExtent l="0" t="0" r="9525" b="0"/>
            <wp:docPr id="1" name="Imagen 1" descr="Ecuaciones Diferenciales en Economicas: Ecuaciones Diferenciales con el software  De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aciones Diferenciales en Economicas: Ecuaciones Diferenciales con el software  Der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66"/>
    <w:rsid w:val="00D25BFE"/>
    <w:rsid w:val="00E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0876B"/>
  <w15:chartTrackingRefBased/>
  <w15:docId w15:val="{DF93C6A5-2EAD-4913-9999-E9933A9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D20H9335 educacion</dc:creator>
  <cp:keywords/>
  <dc:description/>
  <cp:lastModifiedBy>D20H9335 educacion</cp:lastModifiedBy>
  <cp:revision>1</cp:revision>
  <dcterms:created xsi:type="dcterms:W3CDTF">2020-10-17T21:54:00Z</dcterms:created>
  <dcterms:modified xsi:type="dcterms:W3CDTF">2020-10-17T21:55:00Z</dcterms:modified>
</cp:coreProperties>
</file>