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AF3" w:rsidRPr="00647883" w:rsidRDefault="00647883" w:rsidP="0064788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647883">
        <w:rPr>
          <w:rFonts w:ascii="Times New Roman" w:hAnsi="Times New Roman" w:cs="Times New Roman"/>
          <w:b/>
          <w:sz w:val="24"/>
          <w:szCs w:val="24"/>
          <w:lang w:val="es-US"/>
        </w:rPr>
        <w:t>Modelo Conceptual</w:t>
      </w:r>
    </w:p>
    <w:p w:rsidR="00647883" w:rsidRPr="00647883" w:rsidRDefault="00647883" w:rsidP="0064788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883">
        <w:rPr>
          <w:rFonts w:ascii="Times New Roman" w:hAnsi="Times New Roman" w:cs="Times New Roman"/>
          <w:sz w:val="24"/>
          <w:szCs w:val="24"/>
        </w:rPr>
        <w:t xml:space="preserve">“El proceso de </w:t>
      </w:r>
      <w:r w:rsidRPr="00647883">
        <w:rPr>
          <w:rFonts w:ascii="Times New Roman" w:hAnsi="Times New Roman" w:cs="Times New Roman"/>
          <w:b/>
          <w:bCs/>
          <w:sz w:val="24"/>
          <w:szCs w:val="24"/>
        </w:rPr>
        <w:t>abstracción</w:t>
      </w:r>
      <w:r w:rsidRPr="00647883">
        <w:rPr>
          <w:rFonts w:ascii="Times New Roman" w:hAnsi="Times New Roman" w:cs="Times New Roman"/>
          <w:sz w:val="24"/>
          <w:szCs w:val="24"/>
        </w:rPr>
        <w:t>, que significa identificar propiedades comunes de un conjunto de objetos en lugar de enfocarse en los detalles, se usa para categorizar datos.”</w:t>
      </w:r>
    </w:p>
    <w:p w:rsidR="00647883" w:rsidRPr="00647883" w:rsidRDefault="00647883" w:rsidP="0064788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883">
        <w:rPr>
          <w:rFonts w:ascii="Times New Roman" w:hAnsi="Times New Roman" w:cs="Times New Roman"/>
          <w:sz w:val="24"/>
          <w:szCs w:val="24"/>
        </w:rPr>
        <w:t>(Ricardo, 2009, pág. 63).</w:t>
      </w:r>
      <w:bookmarkStart w:id="0" w:name="_GoBack"/>
      <w:bookmarkEnd w:id="0"/>
    </w:p>
    <w:sectPr w:rsidR="00647883" w:rsidRPr="0064788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83"/>
    <w:rsid w:val="00647883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89C1"/>
  <w15:chartTrackingRefBased/>
  <w15:docId w15:val="{D5E7F226-2BD9-4546-8AEC-4674E740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2022-03-12T03:44:00Z</dcterms:created>
  <dcterms:modified xsi:type="dcterms:W3CDTF">2022-03-12T03:50:00Z</dcterms:modified>
</cp:coreProperties>
</file>