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F7" w:rsidRPr="008B65FF" w:rsidRDefault="008B65FF" w:rsidP="00DD4C3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bookmarkStart w:id="0" w:name="_GoBack"/>
      <w:r w:rsidRPr="008B65FF">
        <w:rPr>
          <w:rFonts w:ascii="Times New Roman" w:hAnsi="Times New Roman" w:cs="Times New Roman"/>
          <w:b/>
          <w:sz w:val="24"/>
          <w:szCs w:val="24"/>
          <w:lang w:val="es-US"/>
        </w:rPr>
        <w:t xml:space="preserve">Data Base </w:t>
      </w:r>
      <w:proofErr w:type="spellStart"/>
      <w:r w:rsidRPr="008B65FF">
        <w:rPr>
          <w:rFonts w:ascii="Times New Roman" w:hAnsi="Times New Roman" w:cs="Times New Roman"/>
          <w:b/>
          <w:sz w:val="24"/>
          <w:szCs w:val="24"/>
          <w:lang w:val="es-US"/>
        </w:rPr>
        <w:t>Administrator</w:t>
      </w:r>
      <w:proofErr w:type="spellEnd"/>
    </w:p>
    <w:p w:rsidR="008B65FF" w:rsidRPr="008B65FF" w:rsidRDefault="008B65FF" w:rsidP="00DD4C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FF">
        <w:rPr>
          <w:rFonts w:ascii="Times New Roman" w:hAnsi="Times New Roman" w:cs="Times New Roman"/>
          <w:sz w:val="24"/>
          <w:szCs w:val="24"/>
        </w:rPr>
        <w:t>“El DBA es responsable del acceso autorizado a la base de datos, de la coordinación y monitorización de su uso, y de adquirir los recursos software y hardware necesarios.”</w:t>
      </w:r>
    </w:p>
    <w:p w:rsidR="008B65FF" w:rsidRPr="008B65FF" w:rsidRDefault="008B65FF" w:rsidP="00DD4C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8B65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B65FF">
        <w:rPr>
          <w:rFonts w:ascii="Times New Roman" w:hAnsi="Times New Roman" w:cs="Times New Roman"/>
          <w:sz w:val="24"/>
          <w:szCs w:val="24"/>
        </w:rPr>
        <w:t>Elmasri</w:t>
      </w:r>
      <w:proofErr w:type="spellEnd"/>
      <w:r w:rsidRPr="008B65FF">
        <w:rPr>
          <w:rFonts w:ascii="Times New Roman" w:hAnsi="Times New Roman" w:cs="Times New Roman"/>
          <w:sz w:val="24"/>
          <w:szCs w:val="24"/>
        </w:rPr>
        <w:t xml:space="preserve"> &amp; B. </w:t>
      </w:r>
      <w:proofErr w:type="spellStart"/>
      <w:r w:rsidRPr="008B65FF">
        <w:rPr>
          <w:rFonts w:ascii="Times New Roman" w:hAnsi="Times New Roman" w:cs="Times New Roman"/>
          <w:sz w:val="24"/>
          <w:szCs w:val="24"/>
        </w:rPr>
        <w:t>Navathe</w:t>
      </w:r>
      <w:proofErr w:type="spellEnd"/>
      <w:r w:rsidRPr="008B65FF">
        <w:rPr>
          <w:rFonts w:ascii="Times New Roman" w:hAnsi="Times New Roman" w:cs="Times New Roman"/>
          <w:sz w:val="24"/>
          <w:szCs w:val="24"/>
        </w:rPr>
        <w:t>, 2007, pág. 13).</w:t>
      </w:r>
      <w:bookmarkEnd w:id="0"/>
    </w:p>
    <w:sectPr w:rsidR="008B65FF" w:rsidRPr="008B65F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FF"/>
    <w:rsid w:val="008B65FF"/>
    <w:rsid w:val="00A615F7"/>
    <w:rsid w:val="00D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E52B"/>
  <w15:chartTrackingRefBased/>
  <w15:docId w15:val="{F85E8338-EBB4-4B9E-B119-C3EB63E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2022-03-12T03:16:00Z</dcterms:created>
  <dcterms:modified xsi:type="dcterms:W3CDTF">2022-03-12T03:18:00Z</dcterms:modified>
</cp:coreProperties>
</file>