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3756" w14:textId="785AEA44" w:rsidR="00B72C04" w:rsidRPr="00793FA9" w:rsidRDefault="00793FA9" w:rsidP="00793FA9">
      <w:pPr>
        <w:rPr>
          <w:rFonts w:ascii="Arial" w:hAnsi="Arial" w:cs="Arial"/>
          <w:sz w:val="24"/>
          <w:szCs w:val="24"/>
        </w:rPr>
      </w:pPr>
      <w:r w:rsidRPr="00793FA9">
        <w:rPr>
          <w:rFonts w:ascii="Arial" w:hAnsi="Arial" w:cs="Arial"/>
          <w:sz w:val="24"/>
          <w:szCs w:val="24"/>
        </w:rPr>
        <w:t>“Cuando se almacena en una base de datos, la información se</w:t>
      </w:r>
      <w:r w:rsidRPr="00793FA9">
        <w:rPr>
          <w:rFonts w:ascii="Arial" w:hAnsi="Arial" w:cs="Arial"/>
          <w:sz w:val="24"/>
          <w:szCs w:val="24"/>
        </w:rPr>
        <w:t xml:space="preserve"> </w:t>
      </w:r>
      <w:r w:rsidRPr="00793FA9">
        <w:rPr>
          <w:rFonts w:ascii="Arial" w:hAnsi="Arial" w:cs="Arial"/>
          <w:sz w:val="24"/>
          <w:szCs w:val="24"/>
        </w:rPr>
        <w:t>integra de modo que múltiples copias de los mismos datos no se almacenan a menos que sea necesario. Se permite alguna redundancia limitada para mantener las conexiones lógicas entre los ítems de datos o para mejorar el rendimiento” (Catherine M. Ricardo, pág. 10).</w:t>
      </w:r>
    </w:p>
    <w:sectPr w:rsidR="00B72C04" w:rsidRPr="00793F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30"/>
    <w:rsid w:val="00102A1A"/>
    <w:rsid w:val="00333D21"/>
    <w:rsid w:val="00500ADC"/>
    <w:rsid w:val="00793FA9"/>
    <w:rsid w:val="00884D42"/>
    <w:rsid w:val="008C3EAE"/>
    <w:rsid w:val="009361F3"/>
    <w:rsid w:val="009825D8"/>
    <w:rsid w:val="00B72C04"/>
    <w:rsid w:val="00C0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C800"/>
  <w15:chartTrackingRefBased/>
  <w15:docId w15:val="{E00A7C99-0F60-4945-A93E-E1EC671C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19560449 -AARON VAZQUEZ ORTIZ</dc:creator>
  <cp:keywords/>
  <dc:description/>
  <cp:lastModifiedBy>19560449 -AARON VAZQUEZ ORTIZ</cp:lastModifiedBy>
  <cp:revision>2</cp:revision>
  <dcterms:created xsi:type="dcterms:W3CDTF">2022-03-12T05:13:00Z</dcterms:created>
  <dcterms:modified xsi:type="dcterms:W3CDTF">2022-03-12T05:13:00Z</dcterms:modified>
</cp:coreProperties>
</file>