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6F23" w14:textId="77777777" w:rsidR="006770CA" w:rsidRPr="006770CA" w:rsidRDefault="006770CA">
      <w:pPr>
        <w:rPr>
          <w:b/>
          <w:bCs/>
        </w:rPr>
      </w:pPr>
      <w:r w:rsidRPr="006770CA">
        <w:rPr>
          <w:b/>
          <w:bCs/>
        </w:rPr>
        <w:t>Concepto de Auditoría integral</w:t>
      </w:r>
    </w:p>
    <w:p w14:paraId="21D4B25C" w14:textId="5051E23F" w:rsidR="00FB72EB" w:rsidRDefault="006770CA">
      <w:r w:rsidRPr="006770CA">
        <w:t xml:space="preserve"> Los constantes cambios en la economía mundial generan nuevos requerimientos de la información que emite una organización, más aún si su actividad depende de negociaciones internacionales en las cuales clientes o proveedores residen en el exterior, toda vez que la información que se intercambia con estos debe estar presentada bajo estándares internacionales que permitan </w:t>
      </w:r>
      <w:proofErr w:type="gramStart"/>
      <w:r w:rsidRPr="006770CA">
        <w:t>una análisis transversal</w:t>
      </w:r>
      <w:proofErr w:type="gramEnd"/>
      <w:r w:rsidRPr="006770CA">
        <w:t xml:space="preserve"> de la misma. Esta información no es útil únicamente a nivel de negocios internacionales ya que se convierte en el pilar de la toma de decisiones gerenciales y es por esto </w:t>
      </w:r>
      <w:proofErr w:type="gramStart"/>
      <w:r w:rsidRPr="006770CA">
        <w:t>que</w:t>
      </w:r>
      <w:proofErr w:type="gramEnd"/>
      <w:r w:rsidRPr="006770CA">
        <w:t xml:space="preserve"> la Dirección de la entidad se debe cerciorar que la misma sea fidedigna es decir que refleje su situación real de la organización tanto a nivel financiero como a nivel administrativo y legal. En este orden de ideas y entendiendo la importancia de la información que emite una entidad se requiere que la misma sea sometida a diversos procedimientos que aseguren su veracidad y uno de los más utilizados, dada su gran complejidad, es la auditoría.</w:t>
      </w:r>
    </w:p>
    <w:sectPr w:rsidR="00FB72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CA"/>
    <w:rsid w:val="006770CA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EBC6"/>
  <w15:chartTrackingRefBased/>
  <w15:docId w15:val="{A08C553B-8CBB-4228-8BE6-E86F03D8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celis</dc:creator>
  <cp:keywords/>
  <dc:description/>
  <cp:lastModifiedBy>carlos celis</cp:lastModifiedBy>
  <cp:revision>1</cp:revision>
  <dcterms:created xsi:type="dcterms:W3CDTF">2022-07-04T19:05:00Z</dcterms:created>
  <dcterms:modified xsi:type="dcterms:W3CDTF">2022-07-04T19:05:00Z</dcterms:modified>
</cp:coreProperties>
</file>