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C27E" w14:textId="77777777" w:rsidR="00C61E88" w:rsidRDefault="00C61E88" w:rsidP="00C61E8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Cuantitativa</w:t>
      </w:r>
    </w:p>
    <w:p w14:paraId="6EBB4F03" w14:textId="77777777" w:rsidR="00C61E88" w:rsidRDefault="00C61E88" w:rsidP="00C61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15F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A15FF">
        <w:rPr>
          <w:rFonts w:ascii="Times New Roman" w:hAnsi="Times New Roman" w:cs="Times New Roman"/>
          <w:sz w:val="24"/>
          <w:szCs w:val="24"/>
        </w:rPr>
        <w:t>e intenta generalizar los resultados encontrados en un grupo o segmento (muestra) a una colectividad mayor (universo o población). También se busca que los estudios efectuados puedan replicarse.”</w:t>
      </w:r>
    </w:p>
    <w:p w14:paraId="22D30E04" w14:textId="77777777" w:rsidR="00C61E88" w:rsidRDefault="00C61E88" w:rsidP="00C61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(Hernández, Fernández &amp; Baptista, 2014, Pág. 6)</w:t>
      </w:r>
    </w:p>
    <w:p w14:paraId="7C0A3712" w14:textId="77777777" w:rsidR="00DA626B" w:rsidRDefault="00DA626B"/>
    <w:sectPr w:rsidR="00DA62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88"/>
    <w:rsid w:val="00C61E88"/>
    <w:rsid w:val="00DA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9BB2E"/>
  <w15:chartTrackingRefBased/>
  <w15:docId w15:val="{DD5CE35E-96E9-4153-91A8-17E5F644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E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Madrigal</dc:creator>
  <cp:keywords/>
  <dc:description/>
  <cp:lastModifiedBy>Matias Madrigal</cp:lastModifiedBy>
  <cp:revision>1</cp:revision>
  <dcterms:created xsi:type="dcterms:W3CDTF">2022-08-27T19:53:00Z</dcterms:created>
  <dcterms:modified xsi:type="dcterms:W3CDTF">2022-08-27T19:54:00Z</dcterms:modified>
</cp:coreProperties>
</file>