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3D" w:rsidRPr="001434C6" w:rsidRDefault="001434C6" w:rsidP="001434C6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s-US"/>
        </w:rPr>
      </w:pPr>
      <w:r w:rsidRPr="001434C6">
        <w:rPr>
          <w:rFonts w:ascii="Times New Roman" w:hAnsi="Times New Roman" w:cs="Times New Roman"/>
          <w:b/>
          <w:sz w:val="24"/>
          <w:lang w:val="es-US"/>
        </w:rPr>
        <w:t>Método transversal</w:t>
      </w:r>
    </w:p>
    <w:p w:rsidR="001434C6" w:rsidRDefault="001434C6" w:rsidP="001434C6">
      <w:p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 w:rsidRPr="001434C6">
        <w:rPr>
          <w:rFonts w:ascii="Times New Roman" w:hAnsi="Times New Roman" w:cs="Times New Roman"/>
          <w:sz w:val="24"/>
          <w:lang w:val="es-US"/>
        </w:rPr>
        <w:t>Es el estudio en el</w:t>
      </w:r>
      <w:r w:rsidRPr="001434C6">
        <w:rPr>
          <w:rFonts w:ascii="Times New Roman" w:hAnsi="Times New Roman" w:cs="Times New Roman"/>
          <w:sz w:val="24"/>
          <w:lang w:val="es-US"/>
        </w:rPr>
        <w:t xml:space="preserve"> que se mide una sola vez la(s) </w:t>
      </w:r>
      <w:r w:rsidRPr="001434C6">
        <w:rPr>
          <w:rFonts w:ascii="Times New Roman" w:hAnsi="Times New Roman" w:cs="Times New Roman"/>
          <w:sz w:val="24"/>
          <w:lang w:val="es-US"/>
        </w:rPr>
        <w:t>variable(s) implicadas; se miden l</w:t>
      </w:r>
      <w:r w:rsidRPr="001434C6">
        <w:rPr>
          <w:rFonts w:ascii="Times New Roman" w:hAnsi="Times New Roman" w:cs="Times New Roman"/>
          <w:sz w:val="24"/>
          <w:lang w:val="es-US"/>
        </w:rPr>
        <w:t xml:space="preserve">as características de uno o más </w:t>
      </w:r>
      <w:r w:rsidRPr="001434C6">
        <w:rPr>
          <w:rFonts w:ascii="Times New Roman" w:hAnsi="Times New Roman" w:cs="Times New Roman"/>
          <w:sz w:val="24"/>
          <w:lang w:val="es-US"/>
        </w:rPr>
        <w:t>grupos de unidades en un mome</w:t>
      </w:r>
      <w:r w:rsidRPr="001434C6">
        <w:rPr>
          <w:rFonts w:ascii="Times New Roman" w:hAnsi="Times New Roman" w:cs="Times New Roman"/>
          <w:sz w:val="24"/>
          <w:lang w:val="es-US"/>
        </w:rPr>
        <w:t xml:space="preserve">nto dado, sin pretender evaluar </w:t>
      </w:r>
      <w:r w:rsidRPr="001434C6">
        <w:rPr>
          <w:rFonts w:ascii="Times New Roman" w:hAnsi="Times New Roman" w:cs="Times New Roman"/>
          <w:sz w:val="24"/>
          <w:lang w:val="es-US"/>
        </w:rPr>
        <w:t>la evolución de esas unidades.</w:t>
      </w:r>
    </w:p>
    <w:p w:rsidR="001434C6" w:rsidRPr="001434C6" w:rsidRDefault="001434C6" w:rsidP="001434C6">
      <w:p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>(</w:t>
      </w:r>
      <w:proofErr w:type="spellStart"/>
      <w:r>
        <w:rPr>
          <w:rFonts w:ascii="Times New Roman" w:hAnsi="Times New Roman" w:cs="Times New Roman"/>
          <w:sz w:val="24"/>
          <w:lang w:val="es-US"/>
        </w:rPr>
        <w:t>Ocegueda</w:t>
      </w:r>
      <w:proofErr w:type="spellEnd"/>
      <w:r>
        <w:rPr>
          <w:rFonts w:ascii="Times New Roman" w:hAnsi="Times New Roman" w:cs="Times New Roman"/>
          <w:sz w:val="24"/>
          <w:lang w:val="es-US"/>
        </w:rPr>
        <w:t>, 2004, pág.87)</w:t>
      </w:r>
      <w:bookmarkStart w:id="0" w:name="_GoBack"/>
      <w:bookmarkEnd w:id="0"/>
    </w:p>
    <w:sectPr w:rsidR="001434C6" w:rsidRPr="001434C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C6"/>
    <w:rsid w:val="001434C6"/>
    <w:rsid w:val="005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8132"/>
  <w15:chartTrackingRefBased/>
  <w15:docId w15:val="{A75A8A89-604B-426A-A700-7A4B1D4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2022-08-28T19:03:00Z</dcterms:created>
  <dcterms:modified xsi:type="dcterms:W3CDTF">2022-08-28T19:05:00Z</dcterms:modified>
</cp:coreProperties>
</file>