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8D9D7" w14:textId="77777777" w:rsidR="006143D7" w:rsidRPr="00380E29" w:rsidRDefault="006143D7" w:rsidP="006143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E29">
        <w:rPr>
          <w:rFonts w:ascii="Times New Roman" w:hAnsi="Times New Roman" w:cs="Times New Roman"/>
          <w:b/>
          <w:bCs/>
          <w:sz w:val="24"/>
          <w:szCs w:val="24"/>
        </w:rPr>
        <w:t>Aplicada</w:t>
      </w:r>
    </w:p>
    <w:p w14:paraId="2F19D304" w14:textId="77777777" w:rsidR="006143D7" w:rsidRDefault="006143D7" w:rsidP="00614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0E2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80E29">
        <w:rPr>
          <w:rFonts w:ascii="Times New Roman" w:hAnsi="Times New Roman" w:cs="Times New Roman"/>
          <w:sz w:val="24"/>
          <w:szCs w:val="24"/>
        </w:rPr>
        <w:t>retende el beneficio de individuos o comunidades por lo que se le relaciona con la ciencias sociales y tecnológicas.”</w:t>
      </w:r>
    </w:p>
    <w:p w14:paraId="0CC105FD" w14:textId="6EA3E1FD" w:rsidR="006143D7" w:rsidRDefault="006143D7" w:rsidP="00614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(Oceg</w:t>
      </w:r>
      <w:r w:rsidR="00C20E52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eda, 2004, Pág. 43)</w:t>
      </w:r>
    </w:p>
    <w:p w14:paraId="5CB9C46C" w14:textId="77777777" w:rsidR="00DA626B" w:rsidRDefault="00DA626B"/>
    <w:sectPr w:rsidR="00DA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D7"/>
    <w:rsid w:val="006143D7"/>
    <w:rsid w:val="00C20E52"/>
    <w:rsid w:val="00D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552E"/>
  <w15:chartTrackingRefBased/>
  <w15:docId w15:val="{F77C43F9-4AD8-4D3D-B633-CAA6037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usuario</cp:lastModifiedBy>
  <cp:revision>3</cp:revision>
  <dcterms:created xsi:type="dcterms:W3CDTF">2022-08-27T19:53:00Z</dcterms:created>
  <dcterms:modified xsi:type="dcterms:W3CDTF">2022-08-27T20:19:00Z</dcterms:modified>
</cp:coreProperties>
</file>