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ADB" w:rsidRPr="005703E6" w:rsidRDefault="00901ADB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Software</w:t>
      </w:r>
    </w:p>
    <w:p w:rsidR="00901ADB" w:rsidRPr="001100BE" w:rsidRDefault="00901ADB" w:rsidP="005501DC"/>
    <w:p w:rsidR="00901ADB" w:rsidRPr="00CB4DAF" w:rsidRDefault="00901ADB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CB4DAF">
        <w:rPr>
          <w:rFonts w:ascii="Times New Roman" w:hAnsi="Times New Roman" w:cs="Times New Roman"/>
          <w:sz w:val="24"/>
          <w:szCs w:val="24"/>
        </w:rPr>
        <w:t>Es el sistema gestor de bases de datos. El encargado de administrar las</w:t>
      </w:r>
    </w:p>
    <w:p w:rsidR="00901ADB" w:rsidRPr="005703E6" w:rsidRDefault="00901ADB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MinionPro-Bold" w:hAnsi="MinionPro-Bold" w:cs="MinionPro-Bold"/>
          <w:b/>
          <w:bCs/>
          <w:sz w:val="21"/>
          <w:szCs w:val="21"/>
        </w:rPr>
      </w:pPr>
      <w:r w:rsidRPr="00CB4DAF">
        <w:rPr>
          <w:rFonts w:ascii="Times New Roman" w:hAnsi="Times New Roman" w:cs="Times New Roman"/>
          <w:sz w:val="24"/>
          <w:szCs w:val="24"/>
        </w:rPr>
        <w:t>bases de datos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pág. 8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:rsidR="00901ADB" w:rsidRDefault="00901ADB"/>
    <w:sectPr w:rsidR="00901ADB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Pro-Bold">
    <w:altName w:val="Cambria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CB191A" w:rsidP="00F2400E">
    <w:pPr>
      <w:pStyle w:val="Encabezado"/>
      <w:jc w:val="center"/>
    </w:pPr>
  </w:p>
  <w:p w:rsidR="003F3543" w:rsidRDefault="00CB19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DB"/>
    <w:rsid w:val="0090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D6CC2A6-8380-9946-AEA9-FE09BA1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1A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1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1AD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01ADB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2023-02-13T08:15:00Z</dcterms:created>
  <dcterms:modified xsi:type="dcterms:W3CDTF">2023-02-13T08:15:00Z</dcterms:modified>
</cp:coreProperties>
</file>