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4667" w14:textId="7DDDD7F5" w:rsidR="004758DA" w:rsidRDefault="00D37789" w:rsidP="00D37789">
      <w:r>
        <w:t>La representación gráfica de una relación se “</w:t>
      </w:r>
      <w:r>
        <w:t>realiza con un rombo al que se le unen líneas</w:t>
      </w:r>
      <w:r>
        <w:t xml:space="preserve"> </w:t>
      </w:r>
      <w:r>
        <w:t>que se dirigen a las entidades, las relaciones tienen nombre (se suele usar un verbo). En el</w:t>
      </w:r>
      <w:r>
        <w:t xml:space="preserve"> </w:t>
      </w:r>
      <w:r>
        <w:t>ejemplo anterior podría usarse como nombre de relación, trabajar:</w:t>
      </w:r>
      <w:r>
        <w:t xml:space="preserve">” </w:t>
      </w:r>
      <w:r w:rsidRPr="00D37789">
        <w:t>(Sánchez, 2004, pág. 1</w:t>
      </w:r>
      <w:r>
        <w:t>9</w:t>
      </w:r>
      <w:r w:rsidRPr="00D37789">
        <w:t>).</w:t>
      </w:r>
    </w:p>
    <w:p w14:paraId="42B2D7D3" w14:textId="05F6F8B1" w:rsidR="00D37789" w:rsidRDefault="00D37789" w:rsidP="00D37789">
      <w:r w:rsidRPr="00D37789">
        <w:drawing>
          <wp:inline distT="0" distB="0" distL="0" distR="0" wp14:anchorId="1B6423CF" wp14:editId="6BBE7E0F">
            <wp:extent cx="4648849" cy="115268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F5FDC" w14:textId="5E5565A5" w:rsidR="00D37789" w:rsidRPr="00D25E94" w:rsidRDefault="00D37789" w:rsidP="00D37789">
      <w:r w:rsidRPr="00D37789">
        <w:t>(Sánchez, 2004, pág. 1</w:t>
      </w:r>
      <w:r>
        <w:t>9</w:t>
      </w:r>
      <w:r w:rsidRPr="00D37789">
        <w:t>).</w:t>
      </w:r>
    </w:p>
    <w:sectPr w:rsidR="00D37789" w:rsidRPr="00D25E94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3A87" w14:textId="77777777" w:rsidR="00737B63" w:rsidRDefault="00737B63" w:rsidP="007A2038">
      <w:pPr>
        <w:spacing w:after="0" w:line="240" w:lineRule="auto"/>
      </w:pPr>
      <w:r>
        <w:separator/>
      </w:r>
    </w:p>
  </w:endnote>
  <w:endnote w:type="continuationSeparator" w:id="0">
    <w:p w14:paraId="00AF238A" w14:textId="77777777" w:rsidR="00737B63" w:rsidRDefault="00737B63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061C" w14:textId="77777777" w:rsidR="00737B63" w:rsidRDefault="00737B63" w:rsidP="007A2038">
      <w:pPr>
        <w:spacing w:after="0" w:line="240" w:lineRule="auto"/>
      </w:pPr>
      <w:r>
        <w:separator/>
      </w:r>
    </w:p>
  </w:footnote>
  <w:footnote w:type="continuationSeparator" w:id="0">
    <w:p w14:paraId="0F7653A9" w14:textId="77777777" w:rsidR="00737B63" w:rsidRDefault="00737B63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35112"/>
    <w:rsid w:val="00043AAE"/>
    <w:rsid w:val="00065CCE"/>
    <w:rsid w:val="00086196"/>
    <w:rsid w:val="00093C13"/>
    <w:rsid w:val="000E15A6"/>
    <w:rsid w:val="001346F9"/>
    <w:rsid w:val="00197680"/>
    <w:rsid w:val="001D498D"/>
    <w:rsid w:val="00215F77"/>
    <w:rsid w:val="0022074C"/>
    <w:rsid w:val="00245A5F"/>
    <w:rsid w:val="00280C38"/>
    <w:rsid w:val="002B6ABC"/>
    <w:rsid w:val="002D7B54"/>
    <w:rsid w:val="00352C01"/>
    <w:rsid w:val="00372D2D"/>
    <w:rsid w:val="00387DF7"/>
    <w:rsid w:val="00396EEB"/>
    <w:rsid w:val="003B3533"/>
    <w:rsid w:val="004010BF"/>
    <w:rsid w:val="00450E10"/>
    <w:rsid w:val="004576F4"/>
    <w:rsid w:val="00461E74"/>
    <w:rsid w:val="00462AA7"/>
    <w:rsid w:val="00475476"/>
    <w:rsid w:val="004758DA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5A74D3"/>
    <w:rsid w:val="00690CA0"/>
    <w:rsid w:val="006D323D"/>
    <w:rsid w:val="006D377C"/>
    <w:rsid w:val="00705430"/>
    <w:rsid w:val="00737B63"/>
    <w:rsid w:val="00747E4C"/>
    <w:rsid w:val="00774E85"/>
    <w:rsid w:val="007A2038"/>
    <w:rsid w:val="007D3D31"/>
    <w:rsid w:val="00800390"/>
    <w:rsid w:val="008027DC"/>
    <w:rsid w:val="00821B34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37789"/>
    <w:rsid w:val="00D67434"/>
    <w:rsid w:val="00D9484B"/>
    <w:rsid w:val="00E147A6"/>
    <w:rsid w:val="00E44EFD"/>
    <w:rsid w:val="00EE68A3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2023-03-11T05:32:00Z</dcterms:created>
  <dcterms:modified xsi:type="dcterms:W3CDTF">2023-03-11T05:32:00Z</dcterms:modified>
</cp:coreProperties>
</file>