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E728" w14:textId="77777777" w:rsidR="00401E5A" w:rsidRDefault="00401E5A" w:rsidP="00401E5A">
      <w:r>
        <w:t>L</w:t>
      </w:r>
      <w:r>
        <w:t>a</w:t>
      </w:r>
      <w:r>
        <w:t xml:space="preserve"> </w:t>
      </w:r>
      <w:r>
        <w:t>interacción completa entre un</w:t>
      </w:r>
      <w:r>
        <w:t xml:space="preserve"> </w:t>
      </w:r>
      <w:r>
        <w:t>proceso de usuario y un sistema</w:t>
      </w:r>
      <w:r>
        <w:t xml:space="preserve"> </w:t>
      </w:r>
      <w:r>
        <w:t>gestor de bases de datos. Los</w:t>
      </w:r>
      <w:r>
        <w:t xml:space="preserve"> </w:t>
      </w:r>
      <w:r>
        <w:t>pasos explicados del esquema</w:t>
      </w:r>
      <w:r>
        <w:t xml:space="preserve"> </w:t>
      </w:r>
      <w:r>
        <w:t>son:</w:t>
      </w:r>
    </w:p>
    <w:p w14:paraId="0AD8564A" w14:textId="52161498" w:rsidR="00401E5A" w:rsidRDefault="00401E5A" w:rsidP="00401E5A">
      <w:pPr>
        <w:pStyle w:val="Prrafodelista"/>
        <w:numPr>
          <w:ilvl w:val="0"/>
          <w:numId w:val="17"/>
        </w:numPr>
      </w:pPr>
      <w:r>
        <w:t>El proceso lanzado por el usuario llama al DBMS indicando la porción de la</w:t>
      </w:r>
      <w:r>
        <w:t xml:space="preserve"> </w:t>
      </w:r>
      <w:r>
        <w:t>base de datos que se desea tratar</w:t>
      </w:r>
    </w:p>
    <w:p w14:paraId="507D6E5F" w14:textId="6A639F04" w:rsidR="00401E5A" w:rsidRDefault="00401E5A" w:rsidP="00401E5A">
      <w:pPr>
        <w:pStyle w:val="Prrafodelista"/>
        <w:numPr>
          <w:ilvl w:val="0"/>
          <w:numId w:val="17"/>
        </w:numPr>
      </w:pPr>
      <w:r>
        <w:t>El DBMS traduce la llamada a términos del esquema lógico de la base de datos.</w:t>
      </w:r>
      <w:r>
        <w:t xml:space="preserve"> </w:t>
      </w:r>
      <w:r>
        <w:t>Accede al esquema lógico comprobando derechos de acceso y la traducción</w:t>
      </w:r>
      <w:r>
        <w:t xml:space="preserve"> F</w:t>
      </w:r>
      <w:r>
        <w:t>ísica</w:t>
      </w:r>
    </w:p>
    <w:p w14:paraId="7A6FCF7C" w14:textId="1B636DF1" w:rsidR="00401E5A" w:rsidRDefault="00401E5A" w:rsidP="00401E5A">
      <w:pPr>
        <w:pStyle w:val="Prrafodelista"/>
        <w:numPr>
          <w:ilvl w:val="0"/>
          <w:numId w:val="17"/>
        </w:numPr>
      </w:pPr>
      <w:r>
        <w:t>El DBMS obtiene el esquema físico</w:t>
      </w:r>
    </w:p>
    <w:p w14:paraId="0DD27BE9" w14:textId="5715CD3F" w:rsidR="00401E5A" w:rsidRDefault="00401E5A" w:rsidP="00401E5A">
      <w:pPr>
        <w:pStyle w:val="Prrafodelista"/>
        <w:numPr>
          <w:ilvl w:val="0"/>
          <w:numId w:val="17"/>
        </w:numPr>
      </w:pPr>
      <w:r>
        <w:t>El DBMS traduce la llamada a los métodos de acceso del Sistema Operativo que</w:t>
      </w:r>
      <w:r>
        <w:t xml:space="preserve"> </w:t>
      </w:r>
      <w:r>
        <w:t>permiten acceder a los datos requeridos</w:t>
      </w:r>
    </w:p>
    <w:p w14:paraId="3B54039E" w14:textId="6A9C6B6F" w:rsidR="00401E5A" w:rsidRDefault="00401E5A" w:rsidP="00401E5A">
      <w:pPr>
        <w:pStyle w:val="Prrafodelista"/>
        <w:numPr>
          <w:ilvl w:val="0"/>
          <w:numId w:val="17"/>
        </w:numPr>
      </w:pPr>
      <w:r>
        <w:t>El Sistema Operativo accede a los datos tras traducir las órdenes dadas por el</w:t>
      </w:r>
      <w:r>
        <w:t xml:space="preserve"> </w:t>
      </w:r>
      <w:r>
        <w:t>DBMS</w:t>
      </w:r>
    </w:p>
    <w:p w14:paraId="37F21AB0" w14:textId="264EE280" w:rsidR="00401E5A" w:rsidRDefault="00401E5A" w:rsidP="00401E5A">
      <w:pPr>
        <w:pStyle w:val="Prrafodelista"/>
        <w:numPr>
          <w:ilvl w:val="0"/>
          <w:numId w:val="17"/>
        </w:numPr>
      </w:pPr>
      <w:r>
        <w:t>Los datos pasan del disco a una memoria intermedia o buffer. En ese buffer se</w:t>
      </w:r>
      <w:r>
        <w:t xml:space="preserve"> </w:t>
      </w:r>
      <w:r>
        <w:t>almacenarán los datos según se vayan recibiendo</w:t>
      </w:r>
    </w:p>
    <w:p w14:paraId="451BBEFE" w14:textId="4156BF35" w:rsidR="00401E5A" w:rsidRDefault="00401E5A" w:rsidP="00401E5A">
      <w:pPr>
        <w:pStyle w:val="Prrafodelista"/>
        <w:numPr>
          <w:ilvl w:val="0"/>
          <w:numId w:val="17"/>
        </w:numPr>
      </w:pPr>
      <w:r>
        <w:t>Los datos pasan del buffer al área de trabajo del usuario (ATU) del proceso del</w:t>
      </w:r>
      <w:r>
        <w:t xml:space="preserve"> </w:t>
      </w:r>
      <w:r>
        <w:t>usuario.</w:t>
      </w:r>
    </w:p>
    <w:p w14:paraId="12C9F873" w14:textId="46083454" w:rsidR="00401E5A" w:rsidRDefault="00401E5A" w:rsidP="00401E5A">
      <w:pPr>
        <w:pStyle w:val="Prrafodelista"/>
        <w:numPr>
          <w:ilvl w:val="0"/>
          <w:numId w:val="17"/>
        </w:numPr>
      </w:pPr>
      <w:r>
        <w:t>El DBMS devuelve indicadores en los que manifiesta si ha habido errores o</w:t>
      </w:r>
      <w:r>
        <w:t xml:space="preserve"> </w:t>
      </w:r>
      <w:r>
        <w:t>advertencias a tener en cuenta. Esto se indica al área de comunicaciones del</w:t>
      </w:r>
      <w:r>
        <w:t xml:space="preserve"> </w:t>
      </w:r>
      <w:r>
        <w:t>proceso de usuario. Si las indicaciones son satisfactorias, los datos de la ATU</w:t>
      </w:r>
      <w:r>
        <w:t xml:space="preserve"> </w:t>
      </w:r>
      <w:r>
        <w:t>serán utilizables por el proceso de usuario.</w:t>
      </w:r>
      <w:r w:rsidRPr="00401E5A">
        <w:t xml:space="preserve"> </w:t>
      </w:r>
      <w:r w:rsidRPr="00401E5A">
        <w:t>(Sánchez, 2004, pág. </w:t>
      </w:r>
      <w:r>
        <w:t>11</w:t>
      </w:r>
      <w:r w:rsidRPr="00401E5A">
        <w:t>)</w:t>
      </w:r>
      <w:r>
        <w:t>.</w:t>
      </w:r>
    </w:p>
    <w:p w14:paraId="43CC5CBF" w14:textId="472981BB" w:rsidR="00401E5A" w:rsidRDefault="00401E5A" w:rsidP="00401E5A">
      <w:r w:rsidRPr="00401E5A">
        <w:lastRenderedPageBreak/>
        <w:drawing>
          <wp:inline distT="0" distB="0" distL="0" distR="0" wp14:anchorId="4CAE19CA" wp14:editId="4E2045FB">
            <wp:extent cx="5382376" cy="402011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AAB8" w14:textId="59A46FD3" w:rsidR="00401E5A" w:rsidRDefault="00401E5A" w:rsidP="00401E5A">
      <w:r w:rsidRPr="00401E5A">
        <w:t>(Sánchez, 2004, pág. </w:t>
      </w:r>
      <w:r>
        <w:t>1</w:t>
      </w:r>
      <w:r>
        <w:t>2</w:t>
      </w:r>
      <w:r w:rsidRPr="00401E5A">
        <w:t>)</w:t>
      </w:r>
      <w:r>
        <w:t>.</w:t>
      </w:r>
    </w:p>
    <w:sectPr w:rsidR="00401E5A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1D8E" w14:textId="77777777" w:rsidR="00C96368" w:rsidRDefault="00C96368" w:rsidP="007A2038">
      <w:pPr>
        <w:spacing w:after="0" w:line="240" w:lineRule="auto"/>
      </w:pPr>
      <w:r>
        <w:separator/>
      </w:r>
    </w:p>
  </w:endnote>
  <w:endnote w:type="continuationSeparator" w:id="0">
    <w:p w14:paraId="659EB252" w14:textId="77777777" w:rsidR="00C96368" w:rsidRDefault="00C96368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21A7" w14:textId="77777777" w:rsidR="00C96368" w:rsidRDefault="00C96368" w:rsidP="007A2038">
      <w:pPr>
        <w:spacing w:after="0" w:line="240" w:lineRule="auto"/>
      </w:pPr>
      <w:r>
        <w:separator/>
      </w:r>
    </w:p>
  </w:footnote>
  <w:footnote w:type="continuationSeparator" w:id="0">
    <w:p w14:paraId="3200C280" w14:textId="77777777" w:rsidR="00C96368" w:rsidRDefault="00C96368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4F4DA8"/>
    <w:multiLevelType w:val="hybridMultilevel"/>
    <w:tmpl w:val="D2F46C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01E5A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96368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2023-03-11T04:54:00Z</dcterms:created>
  <dcterms:modified xsi:type="dcterms:W3CDTF">2023-03-11T04:54:00Z</dcterms:modified>
</cp:coreProperties>
</file>