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95F2F" w:rsidRPr="00BD416C" w:rsidRDefault="00095F2F" w:rsidP="00095F2F">
      <w:pPr>
        <w:jc w:val="both"/>
        <w:rPr>
          <w:rFonts w:ascii="Arial" w:hAnsi="Arial" w:cs="Arial"/>
          <w:b/>
          <w:sz w:val="24"/>
          <w:szCs w:val="24"/>
        </w:rPr>
      </w:pPr>
      <w:r w:rsidRPr="00BD416C">
        <w:rPr>
          <w:rFonts w:ascii="Arial" w:hAnsi="Arial" w:cs="Arial"/>
          <w:b/>
          <w:sz w:val="24"/>
          <w:szCs w:val="24"/>
        </w:rPr>
        <w:t>OBJETIVOS:</w:t>
      </w:r>
    </w:p>
    <w:p w:rsidR="00BD416C" w:rsidRDefault="00BD416C" w:rsidP="00095F2F">
      <w:pPr>
        <w:jc w:val="both"/>
        <w:rPr>
          <w:rFonts w:ascii="Arial" w:hAnsi="Arial" w:cs="Arial"/>
          <w:sz w:val="24"/>
          <w:szCs w:val="24"/>
        </w:rPr>
      </w:pPr>
    </w:p>
    <w:p w:rsidR="00095F2F" w:rsidRDefault="00095F2F" w:rsidP="00BD41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16C">
        <w:rPr>
          <w:rFonts w:ascii="Arial" w:hAnsi="Arial" w:cs="Arial"/>
          <w:sz w:val="24"/>
          <w:szCs w:val="24"/>
        </w:rPr>
        <w:t>Conocer  los  perfiles  del  concepto  de  capital  intelectual  y  su  relación  con  la innovación en la empresa, además de descubrir el valor innovador que se encierra en un sistema de gestión del conocimiento.</w:t>
      </w:r>
    </w:p>
    <w:p w:rsidR="00BD416C" w:rsidRPr="00BD416C" w:rsidRDefault="00BD416C" w:rsidP="00BD416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D416C" w:rsidRDefault="00095F2F" w:rsidP="00BD41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16C">
        <w:rPr>
          <w:rFonts w:ascii="Arial" w:hAnsi="Arial" w:cs="Arial"/>
          <w:sz w:val="24"/>
          <w:szCs w:val="24"/>
        </w:rPr>
        <w:t>Valorar en su justa medida la aportación de las personas a la empresa, mediante sus capacidades intelectuales y operacionales.</w:t>
      </w:r>
    </w:p>
    <w:p w:rsidR="00BD416C" w:rsidRPr="00BD416C" w:rsidRDefault="00BD416C" w:rsidP="00BD416C">
      <w:pPr>
        <w:pStyle w:val="Prrafodelista"/>
        <w:rPr>
          <w:rFonts w:ascii="Arial" w:hAnsi="Arial" w:cs="Arial"/>
          <w:sz w:val="24"/>
          <w:szCs w:val="24"/>
        </w:rPr>
      </w:pPr>
    </w:p>
    <w:p w:rsidR="00BD416C" w:rsidRPr="00BD416C" w:rsidRDefault="00BD416C" w:rsidP="00BD416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95F2F" w:rsidRDefault="00095F2F" w:rsidP="00BD41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16C">
        <w:rPr>
          <w:rFonts w:ascii="Arial" w:hAnsi="Arial" w:cs="Arial"/>
          <w:sz w:val="24"/>
          <w:szCs w:val="24"/>
        </w:rPr>
        <w:t>Conocer fórmulas que ayuden a medir el capital intelectual de la empresa, a la vez que identificar estrategias de retención del talento en cuanto que coopera a la buena reputación de las organizaciones.</w:t>
      </w:r>
    </w:p>
    <w:p w:rsidR="00BD416C" w:rsidRPr="00BD416C" w:rsidRDefault="00BD416C" w:rsidP="00BD416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95F2F" w:rsidRDefault="00095F2F" w:rsidP="00BD41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16C">
        <w:rPr>
          <w:rFonts w:ascii="Arial" w:hAnsi="Arial" w:cs="Arial"/>
          <w:sz w:val="24"/>
          <w:szCs w:val="24"/>
        </w:rPr>
        <w:t>Promover  el  talento  emocional  de  los  empleados, como  uno  de  los  principales aspectos del capital intelectual, en cuanto que, además de conocimiento, proporciona habilidades y capacidades personales de gran valor para la empresa.</w:t>
      </w:r>
    </w:p>
    <w:p w:rsidR="00BD416C" w:rsidRPr="00BD416C" w:rsidRDefault="00BD416C" w:rsidP="00BD416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95F2F" w:rsidRDefault="00095F2F" w:rsidP="00BD41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16C">
        <w:rPr>
          <w:rFonts w:ascii="Arial" w:hAnsi="Arial" w:cs="Arial"/>
          <w:sz w:val="24"/>
          <w:szCs w:val="24"/>
        </w:rPr>
        <w:t>Reconocer cómo debe ser el clima de cooperación para que se genere suficiente conocimiento dentro de las organizaciones.</w:t>
      </w:r>
    </w:p>
    <w:p w:rsidR="00BD416C" w:rsidRPr="00BD416C" w:rsidRDefault="00BD416C" w:rsidP="00BD416C">
      <w:pPr>
        <w:pStyle w:val="Prrafodelista"/>
        <w:rPr>
          <w:rFonts w:ascii="Arial" w:hAnsi="Arial" w:cs="Arial"/>
          <w:sz w:val="24"/>
          <w:szCs w:val="24"/>
        </w:rPr>
      </w:pPr>
    </w:p>
    <w:p w:rsidR="00BD416C" w:rsidRPr="00BD416C" w:rsidRDefault="00BD416C" w:rsidP="00BD416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63D9F" w:rsidRPr="00BD416C" w:rsidRDefault="00095F2F" w:rsidP="00BD41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16C">
        <w:rPr>
          <w:rFonts w:ascii="Arial" w:hAnsi="Arial" w:cs="Arial"/>
          <w:sz w:val="24"/>
          <w:szCs w:val="24"/>
        </w:rPr>
        <w:t>Asimilar  fórmulas  que  permitan  retribuir  económica  o  moralmente  el  capital intelectual de los empleados.</w:t>
      </w:r>
    </w:p>
    <w:sectPr w:rsidR="00563D9F" w:rsidRPr="00BD416C" w:rsidSect="00437CC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6A34"/>
    <w:multiLevelType w:val="hybridMultilevel"/>
    <w:tmpl w:val="246826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/>
  <w:rsids>
    <w:rsidRoot w:val="00095F2F"/>
    <w:rsid w:val="00095F2F"/>
    <w:rsid w:val="00437CC3"/>
    <w:rsid w:val="0055769B"/>
    <w:rsid w:val="00563D9F"/>
    <w:rsid w:val="00B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4</cp:revision>
  <dcterms:created xsi:type="dcterms:W3CDTF">2011-05-26T01:06:00Z</dcterms:created>
  <dcterms:modified xsi:type="dcterms:W3CDTF">2011-05-26T01:12:00Z</dcterms:modified>
</cp:coreProperties>
</file>