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2E" w:rsidRPr="00F6502E" w:rsidRDefault="00F6502E" w:rsidP="00F6502E">
      <w:pPr>
        <w:rPr>
          <w:rFonts w:ascii="Century Gothic" w:hAnsi="Century Gothic"/>
          <w:b/>
          <w:sz w:val="32"/>
          <w:szCs w:val="32"/>
        </w:rPr>
      </w:pPr>
      <w:r w:rsidRPr="00F6502E">
        <w:rPr>
          <w:rFonts w:ascii="Century Gothic" w:hAnsi="Century Gothic"/>
          <w:b/>
          <w:sz w:val="32"/>
          <w:szCs w:val="32"/>
        </w:rPr>
        <w:t>PEI (PROYECTO EDUCATVIO INSTITUCIONAL)</w:t>
      </w:r>
    </w:p>
    <w:p w:rsidR="001924E1" w:rsidRPr="00F6502E" w:rsidRDefault="00F6502E" w:rsidP="00F6502E">
      <w:pPr>
        <w:rPr>
          <w:rFonts w:ascii="Century Gothic" w:hAnsi="Century Gothic"/>
          <w:sz w:val="32"/>
          <w:szCs w:val="32"/>
        </w:rPr>
      </w:pPr>
      <w:r w:rsidRPr="00F6502E">
        <w:rPr>
          <w:rFonts w:ascii="Century Gothic" w:hAnsi="Century Gothic"/>
          <w:sz w:val="32"/>
          <w:szCs w:val="32"/>
        </w:rPr>
        <w:t>En general: el proyecto educativo de la universidad libre ha sido construido por los estudiantes, docentes, directivos, trabajadores, y egresados. Encaminada por la ciencia y la tecnología y con principios institucionales.</w:t>
      </w:r>
      <w:bookmarkStart w:id="0" w:name="_GoBack"/>
      <w:bookmarkEnd w:id="0"/>
    </w:p>
    <w:sectPr w:rsidR="001924E1" w:rsidRPr="00F65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E"/>
    <w:rsid w:val="001924E1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2013-04-26T23:54:00Z</dcterms:created>
  <dcterms:modified xsi:type="dcterms:W3CDTF">2013-04-26T23:55:00Z</dcterms:modified>
</cp:coreProperties>
</file>