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56" w:rsidRPr="00842B8F" w:rsidRDefault="00842B8F" w:rsidP="003B2756">
      <w:pPr>
        <w:pStyle w:val="NormaleWeb"/>
        <w:rPr>
          <w:rFonts w:asciiTheme="minorHAnsi" w:hAnsiTheme="minorHAnsi"/>
          <w:b/>
          <w:color w:val="000000" w:themeColor="text1"/>
          <w:sz w:val="40"/>
          <w:szCs w:val="40"/>
        </w:rPr>
      </w:pPr>
      <w:r w:rsidRPr="00842B8F">
        <w:rPr>
          <w:rFonts w:asciiTheme="minorHAnsi" w:hAnsiTheme="minorHAnsi"/>
          <w:b/>
          <w:noProof/>
          <w:color w:val="000000" w:themeColor="text1"/>
          <w:sz w:val="40"/>
          <w:szCs w:val="40"/>
        </w:rPr>
        <w:drawing>
          <wp:anchor distT="0" distB="0" distL="114300" distR="114300" simplePos="0" relativeHeight="251660288" behindDoc="0" locked="0" layoutInCell="1" allowOverlap="1">
            <wp:simplePos x="0" y="0"/>
            <wp:positionH relativeFrom="column">
              <wp:posOffset>6861810</wp:posOffset>
            </wp:positionH>
            <wp:positionV relativeFrom="paragraph">
              <wp:posOffset>-604520</wp:posOffset>
            </wp:positionV>
            <wp:extent cx="1114425" cy="1057275"/>
            <wp:effectExtent l="19050" t="0" r="9525" b="0"/>
            <wp:wrapSquare wrapText="bothSides"/>
            <wp:docPr id="3" name="Immagine 2" descr="da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jpeg"/>
                    <pic:cNvPicPr/>
                  </pic:nvPicPr>
                  <pic:blipFill>
                    <a:blip r:embed="rId5" cstate="print"/>
                    <a:stretch>
                      <a:fillRect/>
                    </a:stretch>
                  </pic:blipFill>
                  <pic:spPr>
                    <a:xfrm>
                      <a:off x="0" y="0"/>
                      <a:ext cx="1114425" cy="1057275"/>
                    </a:xfrm>
                    <a:prstGeom prst="rect">
                      <a:avLst/>
                    </a:prstGeom>
                  </pic:spPr>
                </pic:pic>
              </a:graphicData>
            </a:graphic>
          </wp:anchor>
        </w:drawing>
      </w:r>
      <w:r w:rsidR="003B2756" w:rsidRPr="00842B8F">
        <w:rPr>
          <w:rFonts w:asciiTheme="minorHAnsi" w:hAnsiTheme="minorHAnsi"/>
          <w:b/>
          <w:color w:val="000000" w:themeColor="text1"/>
          <w:sz w:val="40"/>
          <w:szCs w:val="40"/>
        </w:rPr>
        <w:t>Repubblica di Venezia.</w:t>
      </w:r>
      <w:r w:rsidRPr="00842B8F">
        <w:rPr>
          <w:rFonts w:asciiTheme="minorHAnsi" w:hAnsiTheme="minorHAnsi"/>
          <w:b/>
          <w:color w:val="000000" w:themeColor="text1"/>
          <w:sz w:val="40"/>
          <w:szCs w:val="40"/>
        </w:rPr>
        <w:t xml:space="preserve">     </w:t>
      </w:r>
    </w:p>
    <w:p w:rsidR="003B2756" w:rsidRPr="00842B8F" w:rsidRDefault="003B2756" w:rsidP="005B5695">
      <w:pPr>
        <w:pStyle w:val="NormaleWeb"/>
        <w:jc w:val="both"/>
        <w:rPr>
          <w:rFonts w:asciiTheme="minorHAnsi" w:hAnsiTheme="minorHAnsi"/>
          <w:color w:val="000000" w:themeColor="text1"/>
          <w:sz w:val="28"/>
          <w:szCs w:val="28"/>
        </w:rPr>
      </w:pPr>
      <w:r w:rsidRPr="00842B8F">
        <w:rPr>
          <w:rFonts w:asciiTheme="minorHAnsi" w:hAnsiTheme="minorHAnsi"/>
          <w:noProof/>
          <w:color w:val="000000" w:themeColor="text1"/>
          <w:sz w:val="28"/>
          <w:szCs w:val="28"/>
        </w:rPr>
        <w:drawing>
          <wp:anchor distT="0" distB="0" distL="114300" distR="114300" simplePos="0" relativeHeight="251659264" behindDoc="0" locked="0" layoutInCell="1" allowOverlap="1">
            <wp:simplePos x="0" y="0"/>
            <wp:positionH relativeFrom="margin">
              <wp:posOffset>-243840</wp:posOffset>
            </wp:positionH>
            <wp:positionV relativeFrom="margin">
              <wp:posOffset>2986405</wp:posOffset>
            </wp:positionV>
            <wp:extent cx="1743075" cy="2619375"/>
            <wp:effectExtent l="19050" t="0" r="9525" b="0"/>
            <wp:wrapSquare wrapText="bothSides"/>
            <wp:docPr id="2" name="Immagine 1" descr="398px-Venezia_-_Luigi_Borro_(1826-1886)_-_Monumento_a_Daniele_Manin_(1875)_-_06_-_Foto_Giovanni_Dall'Orto,_6-Aug-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8px-Venezia_-_Luigi_Borro_(1826-1886)_-_Monumento_a_Daniele_Manin_(1875)_-_06_-_Foto_Giovanni_Dall'Orto,_6-Aug-2007.jpg"/>
                    <pic:cNvPicPr/>
                  </pic:nvPicPr>
                  <pic:blipFill>
                    <a:blip r:embed="rId6" cstate="print"/>
                    <a:stretch>
                      <a:fillRect/>
                    </a:stretch>
                  </pic:blipFill>
                  <pic:spPr>
                    <a:xfrm>
                      <a:off x="0" y="0"/>
                      <a:ext cx="1743075" cy="2619375"/>
                    </a:xfrm>
                    <a:prstGeom prst="rect">
                      <a:avLst/>
                    </a:prstGeom>
                    <a:ln>
                      <a:noFill/>
                    </a:ln>
                    <a:effectLst>
                      <a:softEdge rad="112500"/>
                    </a:effectLst>
                  </pic:spPr>
                </pic:pic>
              </a:graphicData>
            </a:graphic>
          </wp:anchor>
        </w:drawing>
      </w:r>
      <w:r w:rsidRPr="00842B8F">
        <w:rPr>
          <w:rFonts w:asciiTheme="minorHAnsi" w:hAnsiTheme="minorHAnsi"/>
          <w:noProof/>
          <w:color w:val="000000" w:themeColor="text1"/>
          <w:sz w:val="28"/>
          <w:szCs w:val="28"/>
        </w:rPr>
        <w:drawing>
          <wp:anchor distT="0" distB="0" distL="114300" distR="114300" simplePos="0" relativeHeight="251658240" behindDoc="0" locked="0" layoutInCell="1" allowOverlap="1">
            <wp:simplePos x="0" y="0"/>
            <wp:positionH relativeFrom="margin">
              <wp:posOffset>3661410</wp:posOffset>
            </wp:positionH>
            <wp:positionV relativeFrom="margin">
              <wp:posOffset>795655</wp:posOffset>
            </wp:positionV>
            <wp:extent cx="2457450" cy="1857375"/>
            <wp:effectExtent l="19050" t="0" r="0" b="0"/>
            <wp:wrapSquare wrapText="bothSides"/>
            <wp:docPr id="1" name="Immagine 0" descr="stemma_della_repubblica_marinara_di_venez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_della_repubblica_marinara_di_venezia.jpg"/>
                    <pic:cNvPicPr/>
                  </pic:nvPicPr>
                  <pic:blipFill>
                    <a:blip r:embed="rId7" cstate="print"/>
                    <a:stretch>
                      <a:fillRect/>
                    </a:stretch>
                  </pic:blipFill>
                  <pic:spPr>
                    <a:xfrm>
                      <a:off x="0" y="0"/>
                      <a:ext cx="2457450" cy="1857375"/>
                    </a:xfrm>
                    <a:prstGeom prst="rect">
                      <a:avLst/>
                    </a:prstGeom>
                  </pic:spPr>
                </pic:pic>
              </a:graphicData>
            </a:graphic>
          </wp:anchor>
        </w:drawing>
      </w:r>
      <w:r w:rsidRPr="00842B8F">
        <w:rPr>
          <w:rFonts w:asciiTheme="minorHAnsi" w:hAnsiTheme="minorHAnsi"/>
          <w:color w:val="000000" w:themeColor="text1"/>
          <w:sz w:val="28"/>
          <w:szCs w:val="28"/>
        </w:rPr>
        <w:t xml:space="preserve">Il 16 maggio 1797 le truppe francesi invasero Venezia. Con la restaurazione ed il Trattato di Campo formio tra francesi ed austriaci, il 17 ottobre 1797 termina l’ autorità cittadina provvisoria di Venezia e vengono ceduti all'Austria, Veneto, Friuli, Istria, </w:t>
      </w:r>
      <w:hyperlink r:id="rId8" w:tooltip="Dalmazia" w:history="1">
        <w:r w:rsidRPr="00842B8F">
          <w:rPr>
            <w:rStyle w:val="Collegamentoipertestuale"/>
            <w:rFonts w:asciiTheme="minorHAnsi" w:hAnsiTheme="minorHAnsi"/>
            <w:color w:val="000000" w:themeColor="text1"/>
            <w:sz w:val="28"/>
            <w:szCs w:val="28"/>
            <w:u w:val="none"/>
          </w:rPr>
          <w:t>Dalmazia</w:t>
        </w:r>
      </w:hyperlink>
      <w:r w:rsidRPr="00842B8F">
        <w:rPr>
          <w:rFonts w:asciiTheme="minorHAnsi" w:hAnsiTheme="minorHAnsi"/>
          <w:color w:val="000000" w:themeColor="text1"/>
          <w:sz w:val="28"/>
          <w:szCs w:val="28"/>
        </w:rPr>
        <w:t xml:space="preserve">, </w:t>
      </w:r>
      <w:hyperlink r:id="rId9" w:tooltip="Cattaro" w:history="1">
        <w:proofErr w:type="spellStart"/>
        <w:r w:rsidRPr="00842B8F">
          <w:rPr>
            <w:rStyle w:val="Collegamentoipertestuale"/>
            <w:rFonts w:asciiTheme="minorHAnsi" w:hAnsiTheme="minorHAnsi"/>
            <w:color w:val="000000" w:themeColor="text1"/>
            <w:sz w:val="28"/>
            <w:szCs w:val="28"/>
            <w:u w:val="none"/>
          </w:rPr>
          <w:t>Cattaro</w:t>
        </w:r>
        <w:proofErr w:type="spellEnd"/>
      </w:hyperlink>
      <w:r w:rsidRPr="00842B8F">
        <w:rPr>
          <w:rFonts w:asciiTheme="minorHAnsi" w:hAnsiTheme="minorHAnsi"/>
          <w:color w:val="000000" w:themeColor="text1"/>
          <w:sz w:val="28"/>
          <w:szCs w:val="28"/>
        </w:rPr>
        <w:t xml:space="preserve"> e le isole Ionie. Nasce la Provincia Veneta dell'Austria, comprendente circa gli attuali Veneto e Friuli: una comune provincia, sotto </w:t>
      </w:r>
      <w:hyperlink r:id="rId10" w:tooltip="Francesco II d'Asburgo Lorena" w:history="1">
        <w:r w:rsidRPr="00842B8F">
          <w:rPr>
            <w:rStyle w:val="Collegamentoipertestuale"/>
            <w:rFonts w:asciiTheme="minorHAnsi" w:hAnsiTheme="minorHAnsi"/>
            <w:color w:val="000000" w:themeColor="text1"/>
            <w:sz w:val="28"/>
            <w:szCs w:val="28"/>
            <w:u w:val="none"/>
          </w:rPr>
          <w:t>Francesco II d'Asburgo Lorena</w:t>
        </w:r>
      </w:hyperlink>
      <w:r w:rsidRPr="00842B8F">
        <w:rPr>
          <w:rFonts w:asciiTheme="minorHAnsi" w:hAnsiTheme="minorHAnsi"/>
          <w:color w:val="000000" w:themeColor="text1"/>
          <w:sz w:val="28"/>
          <w:szCs w:val="28"/>
        </w:rPr>
        <w:t xml:space="preserve">, con l'ingresso degli austriaci in città il 18 gennaio 1798. La ricaduta in termini di peso economico e politico della città fu ragguardevole. A seguito della </w:t>
      </w:r>
      <w:hyperlink r:id="rId11" w:tooltip="Restaurazione" w:history="1">
        <w:r w:rsidRPr="00842B8F">
          <w:rPr>
            <w:rStyle w:val="Collegamentoipertestuale"/>
            <w:rFonts w:asciiTheme="minorHAnsi" w:hAnsiTheme="minorHAnsi"/>
            <w:color w:val="000000" w:themeColor="text1"/>
            <w:sz w:val="28"/>
            <w:szCs w:val="28"/>
            <w:u w:val="none"/>
          </w:rPr>
          <w:t>restaurazione</w:t>
        </w:r>
      </w:hyperlink>
      <w:r w:rsidRPr="00842B8F">
        <w:rPr>
          <w:rFonts w:asciiTheme="minorHAnsi" w:hAnsiTheme="minorHAnsi"/>
          <w:color w:val="000000" w:themeColor="text1"/>
          <w:sz w:val="28"/>
          <w:szCs w:val="28"/>
        </w:rPr>
        <w:t xml:space="preserve"> dopo il periodo </w:t>
      </w:r>
      <w:hyperlink r:id="rId12" w:tooltip="Napoleone Bonaparte" w:history="1">
        <w:r w:rsidRPr="00842B8F">
          <w:rPr>
            <w:rStyle w:val="Collegamentoipertestuale"/>
            <w:rFonts w:asciiTheme="minorHAnsi" w:hAnsiTheme="minorHAnsi"/>
            <w:color w:val="000000" w:themeColor="text1"/>
            <w:sz w:val="28"/>
            <w:szCs w:val="28"/>
            <w:u w:val="none"/>
          </w:rPr>
          <w:t>napoleonico</w:t>
        </w:r>
      </w:hyperlink>
      <w:r w:rsidRPr="00842B8F">
        <w:rPr>
          <w:rFonts w:asciiTheme="minorHAnsi" w:hAnsiTheme="minorHAnsi"/>
          <w:color w:val="000000" w:themeColor="text1"/>
          <w:sz w:val="28"/>
          <w:szCs w:val="28"/>
        </w:rPr>
        <w:t xml:space="preserve">, il </w:t>
      </w:r>
      <w:hyperlink r:id="rId13" w:tooltip="9 giugno" w:history="1">
        <w:r w:rsidRPr="00842B8F">
          <w:rPr>
            <w:rStyle w:val="Collegamentoipertestuale"/>
            <w:rFonts w:asciiTheme="minorHAnsi" w:hAnsiTheme="minorHAnsi"/>
            <w:color w:val="000000" w:themeColor="text1"/>
            <w:sz w:val="28"/>
            <w:szCs w:val="28"/>
            <w:u w:val="none"/>
          </w:rPr>
          <w:t>9 giugno</w:t>
        </w:r>
      </w:hyperlink>
      <w:r w:rsidRPr="00842B8F">
        <w:rPr>
          <w:rFonts w:asciiTheme="minorHAnsi" w:hAnsiTheme="minorHAnsi"/>
          <w:color w:val="000000" w:themeColor="text1"/>
          <w:sz w:val="28"/>
          <w:szCs w:val="28"/>
        </w:rPr>
        <w:t xml:space="preserve"> </w:t>
      </w:r>
      <w:hyperlink r:id="rId14" w:tooltip="1815" w:history="1">
        <w:r w:rsidRPr="00842B8F">
          <w:rPr>
            <w:rStyle w:val="Collegamentoipertestuale"/>
            <w:rFonts w:asciiTheme="minorHAnsi" w:hAnsiTheme="minorHAnsi"/>
            <w:color w:val="000000" w:themeColor="text1"/>
            <w:sz w:val="28"/>
            <w:szCs w:val="28"/>
            <w:u w:val="none"/>
          </w:rPr>
          <w:t>1815</w:t>
        </w:r>
      </w:hyperlink>
      <w:r w:rsidRPr="00842B8F">
        <w:rPr>
          <w:rFonts w:asciiTheme="minorHAnsi" w:hAnsiTheme="minorHAnsi"/>
          <w:color w:val="000000" w:themeColor="text1"/>
          <w:sz w:val="28"/>
          <w:szCs w:val="28"/>
        </w:rPr>
        <w:t xml:space="preserve">, con il </w:t>
      </w:r>
      <w:hyperlink r:id="rId15" w:tooltip="Congresso di Vienna" w:history="1">
        <w:r w:rsidRPr="00842B8F">
          <w:rPr>
            <w:rStyle w:val="Collegamentoipertestuale"/>
            <w:rFonts w:asciiTheme="minorHAnsi" w:hAnsiTheme="minorHAnsi"/>
            <w:color w:val="000000" w:themeColor="text1"/>
            <w:sz w:val="28"/>
            <w:szCs w:val="28"/>
            <w:u w:val="none"/>
          </w:rPr>
          <w:t>congresso di Vienna</w:t>
        </w:r>
      </w:hyperlink>
      <w:r w:rsidRPr="00842B8F">
        <w:rPr>
          <w:rFonts w:asciiTheme="minorHAnsi" w:hAnsiTheme="minorHAnsi"/>
          <w:color w:val="000000" w:themeColor="text1"/>
          <w:sz w:val="28"/>
          <w:szCs w:val="28"/>
        </w:rPr>
        <w:t xml:space="preserve">, Venezia passò al Regno Lombardo - Veneto, di cui divenne una delle due capitali, e </w:t>
      </w:r>
      <w:hyperlink r:id="rId16" w:tooltip="Capoluogo" w:history="1">
        <w:r w:rsidRPr="00842B8F">
          <w:rPr>
            <w:rStyle w:val="Collegamentoipertestuale"/>
            <w:rFonts w:asciiTheme="minorHAnsi" w:hAnsiTheme="minorHAnsi"/>
            <w:color w:val="000000" w:themeColor="text1"/>
            <w:sz w:val="28"/>
            <w:szCs w:val="28"/>
            <w:u w:val="none"/>
          </w:rPr>
          <w:t>capoluogo</w:t>
        </w:r>
      </w:hyperlink>
      <w:r w:rsidRPr="00842B8F">
        <w:rPr>
          <w:rFonts w:asciiTheme="minorHAnsi" w:hAnsiTheme="minorHAnsi"/>
          <w:color w:val="000000" w:themeColor="text1"/>
          <w:sz w:val="28"/>
          <w:szCs w:val="28"/>
        </w:rPr>
        <w:t xml:space="preserve"> della </w:t>
      </w:r>
      <w:hyperlink r:id="rId17" w:tooltip="Provincia di Venezia (Lombardo-Veneto)" w:history="1">
        <w:r w:rsidRPr="00842B8F">
          <w:rPr>
            <w:rStyle w:val="Collegamentoipertestuale"/>
            <w:rFonts w:asciiTheme="minorHAnsi" w:hAnsiTheme="minorHAnsi"/>
            <w:color w:val="000000" w:themeColor="text1"/>
            <w:sz w:val="28"/>
            <w:szCs w:val="28"/>
            <w:u w:val="none"/>
          </w:rPr>
          <w:t>provincia omonima</w:t>
        </w:r>
      </w:hyperlink>
      <w:r w:rsidRPr="00842B8F">
        <w:rPr>
          <w:rFonts w:asciiTheme="minorHAnsi" w:hAnsiTheme="minorHAnsi"/>
          <w:color w:val="000000" w:themeColor="text1"/>
          <w:sz w:val="28"/>
          <w:szCs w:val="28"/>
        </w:rPr>
        <w:t xml:space="preserve">. La città partecipò alle </w:t>
      </w:r>
      <w:hyperlink r:id="rId18" w:tooltip="Risorgimento" w:history="1">
        <w:r w:rsidRPr="00842B8F">
          <w:rPr>
            <w:rStyle w:val="Collegamentoipertestuale"/>
            <w:rFonts w:asciiTheme="minorHAnsi" w:hAnsiTheme="minorHAnsi"/>
            <w:color w:val="000000" w:themeColor="text1"/>
            <w:sz w:val="28"/>
            <w:szCs w:val="28"/>
            <w:u w:val="none"/>
          </w:rPr>
          <w:t>lotte risorgimentali</w:t>
        </w:r>
      </w:hyperlink>
      <w:r w:rsidRPr="00842B8F">
        <w:rPr>
          <w:rFonts w:asciiTheme="minorHAnsi" w:hAnsiTheme="minorHAnsi"/>
          <w:color w:val="000000" w:themeColor="text1"/>
          <w:sz w:val="28"/>
          <w:szCs w:val="28"/>
        </w:rPr>
        <w:t xml:space="preserve">. Il </w:t>
      </w:r>
      <w:hyperlink r:id="rId19" w:tooltip="17 marzo" w:history="1">
        <w:r w:rsidRPr="00842B8F">
          <w:rPr>
            <w:rStyle w:val="Collegamentoipertestuale"/>
            <w:rFonts w:asciiTheme="minorHAnsi" w:hAnsiTheme="minorHAnsi"/>
            <w:color w:val="000000" w:themeColor="text1"/>
            <w:sz w:val="28"/>
            <w:szCs w:val="28"/>
            <w:u w:val="none"/>
          </w:rPr>
          <w:t>17 marzo</w:t>
        </w:r>
      </w:hyperlink>
      <w:r w:rsidRPr="00842B8F">
        <w:rPr>
          <w:rFonts w:asciiTheme="minorHAnsi" w:hAnsiTheme="minorHAnsi"/>
          <w:color w:val="000000" w:themeColor="text1"/>
          <w:sz w:val="28"/>
          <w:szCs w:val="28"/>
        </w:rPr>
        <w:t xml:space="preserve"> </w:t>
      </w:r>
      <w:hyperlink r:id="rId20" w:tooltip="1848" w:history="1">
        <w:r w:rsidRPr="00842B8F">
          <w:rPr>
            <w:rStyle w:val="Collegamentoipertestuale"/>
            <w:rFonts w:asciiTheme="minorHAnsi" w:hAnsiTheme="minorHAnsi"/>
            <w:color w:val="000000" w:themeColor="text1"/>
            <w:sz w:val="28"/>
            <w:szCs w:val="28"/>
            <w:u w:val="none"/>
          </w:rPr>
          <w:t>1848</w:t>
        </w:r>
      </w:hyperlink>
      <w:r w:rsidRPr="00842B8F">
        <w:rPr>
          <w:rFonts w:asciiTheme="minorHAnsi" w:hAnsiTheme="minorHAnsi"/>
          <w:color w:val="000000" w:themeColor="text1"/>
          <w:sz w:val="28"/>
          <w:szCs w:val="28"/>
        </w:rPr>
        <w:t xml:space="preserve">, i patrioti veneziani insorsero e liberarono </w:t>
      </w:r>
      <w:commentRangeStart w:id="0"/>
      <w:r w:rsidRPr="00842B8F">
        <w:rPr>
          <w:rFonts w:asciiTheme="minorHAnsi" w:hAnsiTheme="minorHAnsi"/>
          <w:color w:val="000000" w:themeColor="text1"/>
          <w:sz w:val="28"/>
          <w:szCs w:val="28"/>
        </w:rPr>
        <w:t>Daniele Manin</w:t>
      </w:r>
      <w:commentRangeEnd w:id="0"/>
      <w:r w:rsidRPr="00842B8F">
        <w:rPr>
          <w:rStyle w:val="Rimandocommento"/>
          <w:rFonts w:asciiTheme="minorHAnsi" w:eastAsiaTheme="minorHAnsi" w:hAnsiTheme="minorHAnsi" w:cstheme="minorBidi"/>
          <w:sz w:val="28"/>
          <w:szCs w:val="28"/>
          <w:lang w:eastAsia="en-US"/>
        </w:rPr>
        <w:commentReference w:id="0"/>
      </w:r>
      <w:r w:rsidRPr="00842B8F">
        <w:rPr>
          <w:rFonts w:asciiTheme="minorHAnsi" w:hAnsiTheme="minorHAnsi"/>
          <w:color w:val="000000" w:themeColor="text1"/>
          <w:sz w:val="28"/>
          <w:szCs w:val="28"/>
        </w:rPr>
        <w:t xml:space="preserve"> e Niccolò </w:t>
      </w:r>
      <w:proofErr w:type="spellStart"/>
      <w:r w:rsidRPr="00842B8F">
        <w:rPr>
          <w:rFonts w:asciiTheme="minorHAnsi" w:hAnsiTheme="minorHAnsi"/>
          <w:color w:val="000000" w:themeColor="text1"/>
          <w:sz w:val="28"/>
          <w:szCs w:val="28"/>
        </w:rPr>
        <w:t>Tommaseo</w:t>
      </w:r>
      <w:proofErr w:type="spellEnd"/>
      <w:r w:rsidRPr="00842B8F">
        <w:rPr>
          <w:rFonts w:asciiTheme="minorHAnsi" w:hAnsiTheme="minorHAnsi"/>
          <w:color w:val="000000" w:themeColor="text1"/>
          <w:sz w:val="28"/>
          <w:szCs w:val="28"/>
        </w:rPr>
        <w:t xml:space="preserve">. Dopo il ritiro degli austriaci, venne nuovamente proclamata la </w:t>
      </w:r>
      <w:hyperlink r:id="rId22" w:tooltip="Repubblica di San Marco" w:history="1">
        <w:r w:rsidRPr="00842B8F">
          <w:rPr>
            <w:rStyle w:val="Collegamentoipertestuale"/>
            <w:rFonts w:asciiTheme="minorHAnsi" w:hAnsiTheme="minorHAnsi"/>
            <w:color w:val="000000" w:themeColor="text1"/>
            <w:sz w:val="28"/>
            <w:szCs w:val="28"/>
            <w:u w:val="none"/>
          </w:rPr>
          <w:t>Repubblica</w:t>
        </w:r>
      </w:hyperlink>
      <w:r w:rsidRPr="00842B8F">
        <w:rPr>
          <w:rFonts w:asciiTheme="minorHAnsi" w:hAnsiTheme="minorHAnsi"/>
          <w:color w:val="000000" w:themeColor="text1"/>
          <w:sz w:val="28"/>
          <w:szCs w:val="28"/>
        </w:rPr>
        <w:t xml:space="preserve">, cui aderirono gran parte delle città della Terraferma, affidata ad un triumvirato. Nel </w:t>
      </w:r>
      <w:hyperlink r:id="rId23" w:tooltip="1849" w:history="1">
        <w:r w:rsidRPr="00842B8F">
          <w:rPr>
            <w:rStyle w:val="Collegamentoipertestuale"/>
            <w:rFonts w:asciiTheme="minorHAnsi" w:hAnsiTheme="minorHAnsi"/>
            <w:color w:val="000000" w:themeColor="text1"/>
            <w:sz w:val="28"/>
            <w:szCs w:val="28"/>
            <w:u w:val="none"/>
          </w:rPr>
          <w:t>1849</w:t>
        </w:r>
      </w:hyperlink>
      <w:r w:rsidRPr="00842B8F">
        <w:rPr>
          <w:rFonts w:asciiTheme="minorHAnsi" w:hAnsiTheme="minorHAnsi"/>
          <w:color w:val="000000" w:themeColor="text1"/>
          <w:sz w:val="28"/>
          <w:szCs w:val="28"/>
        </w:rPr>
        <w:t xml:space="preserve">, Venezia resistette per quattro mesi ad un lungo assedio austriaco, arrendendosi solo il </w:t>
      </w:r>
      <w:hyperlink r:id="rId24" w:tooltip="18 agosto" w:history="1">
        <w:r w:rsidRPr="00842B8F">
          <w:rPr>
            <w:rStyle w:val="Collegamentoipertestuale"/>
            <w:rFonts w:asciiTheme="minorHAnsi" w:hAnsiTheme="minorHAnsi"/>
            <w:color w:val="000000" w:themeColor="text1"/>
            <w:sz w:val="28"/>
            <w:szCs w:val="28"/>
            <w:u w:val="none"/>
          </w:rPr>
          <w:t>18 agosto</w:t>
        </w:r>
      </w:hyperlink>
      <w:r w:rsidRPr="00842B8F">
        <w:rPr>
          <w:rFonts w:asciiTheme="minorHAnsi" w:hAnsiTheme="minorHAnsi"/>
          <w:color w:val="000000" w:themeColor="text1"/>
          <w:sz w:val="28"/>
          <w:szCs w:val="28"/>
        </w:rPr>
        <w:t xml:space="preserve">, a causa della fame e di una grave epidemia di </w:t>
      </w:r>
      <w:hyperlink r:id="rId25" w:tooltip="Colera" w:history="1">
        <w:r w:rsidRPr="00842B8F">
          <w:rPr>
            <w:rStyle w:val="Collegamentoipertestuale"/>
            <w:rFonts w:asciiTheme="minorHAnsi" w:hAnsiTheme="minorHAnsi"/>
            <w:color w:val="000000" w:themeColor="text1"/>
            <w:sz w:val="28"/>
            <w:szCs w:val="28"/>
            <w:u w:val="none"/>
          </w:rPr>
          <w:t>colera</w:t>
        </w:r>
      </w:hyperlink>
      <w:r w:rsidRPr="00842B8F">
        <w:rPr>
          <w:rFonts w:asciiTheme="minorHAnsi" w:hAnsiTheme="minorHAnsi"/>
          <w:color w:val="000000" w:themeColor="text1"/>
          <w:sz w:val="28"/>
          <w:szCs w:val="28"/>
        </w:rPr>
        <w:t xml:space="preserve">. Dopo la </w:t>
      </w:r>
      <w:hyperlink r:id="rId26" w:tooltip="Terza guerra di indipendenza italiana" w:history="1">
        <w:r w:rsidRPr="00842B8F">
          <w:rPr>
            <w:rStyle w:val="Collegamentoipertestuale"/>
            <w:rFonts w:asciiTheme="minorHAnsi" w:hAnsiTheme="minorHAnsi"/>
            <w:color w:val="000000" w:themeColor="text1"/>
            <w:sz w:val="28"/>
            <w:szCs w:val="28"/>
            <w:u w:val="none"/>
          </w:rPr>
          <w:t>Terza Guerra d'Indipendenza</w:t>
        </w:r>
      </w:hyperlink>
      <w:r w:rsidRPr="00842B8F">
        <w:rPr>
          <w:rFonts w:asciiTheme="minorHAnsi" w:hAnsiTheme="minorHAnsi"/>
          <w:color w:val="000000" w:themeColor="text1"/>
          <w:sz w:val="28"/>
          <w:szCs w:val="28"/>
        </w:rPr>
        <w:t xml:space="preserve">, il </w:t>
      </w:r>
      <w:hyperlink r:id="rId27" w:anchor="1866" w:tooltip="Plebisciti del Regno d'Italia" w:history="1">
        <w:r w:rsidRPr="00842B8F">
          <w:rPr>
            <w:rStyle w:val="Collegamentoipertestuale"/>
            <w:rFonts w:asciiTheme="minorHAnsi" w:hAnsiTheme="minorHAnsi"/>
            <w:color w:val="000000" w:themeColor="text1"/>
            <w:sz w:val="28"/>
            <w:szCs w:val="28"/>
            <w:u w:val="none"/>
          </w:rPr>
          <w:t>plebiscito</w:t>
        </w:r>
      </w:hyperlink>
      <w:r w:rsidRPr="00842B8F">
        <w:rPr>
          <w:rFonts w:asciiTheme="minorHAnsi" w:hAnsiTheme="minorHAnsi"/>
          <w:color w:val="000000" w:themeColor="text1"/>
          <w:sz w:val="28"/>
          <w:szCs w:val="28"/>
        </w:rPr>
        <w:t xml:space="preserve"> del </w:t>
      </w:r>
      <w:hyperlink r:id="rId28" w:tooltip="21 ottobre" w:history="1">
        <w:r w:rsidRPr="00842B8F">
          <w:rPr>
            <w:rStyle w:val="Collegamentoipertestuale"/>
            <w:rFonts w:asciiTheme="minorHAnsi" w:hAnsiTheme="minorHAnsi"/>
            <w:color w:val="000000" w:themeColor="text1"/>
            <w:sz w:val="28"/>
            <w:szCs w:val="28"/>
            <w:u w:val="none"/>
          </w:rPr>
          <w:t>21</w:t>
        </w:r>
      </w:hyperlink>
      <w:r w:rsidRPr="00842B8F">
        <w:rPr>
          <w:rFonts w:asciiTheme="minorHAnsi" w:hAnsiTheme="minorHAnsi"/>
          <w:color w:val="000000" w:themeColor="text1"/>
          <w:sz w:val="28"/>
          <w:szCs w:val="28"/>
        </w:rPr>
        <w:t xml:space="preserve"> e </w:t>
      </w:r>
      <w:hyperlink r:id="rId29" w:tooltip="22 ottobre" w:history="1">
        <w:r w:rsidRPr="00842B8F">
          <w:rPr>
            <w:rStyle w:val="Collegamentoipertestuale"/>
            <w:rFonts w:asciiTheme="minorHAnsi" w:hAnsiTheme="minorHAnsi"/>
            <w:color w:val="000000" w:themeColor="text1"/>
            <w:sz w:val="28"/>
            <w:szCs w:val="28"/>
            <w:u w:val="none"/>
          </w:rPr>
          <w:t>22 ottobre</w:t>
        </w:r>
      </w:hyperlink>
      <w:r w:rsidRPr="00842B8F">
        <w:rPr>
          <w:rFonts w:asciiTheme="minorHAnsi" w:hAnsiTheme="minorHAnsi"/>
          <w:color w:val="000000" w:themeColor="text1"/>
          <w:sz w:val="28"/>
          <w:szCs w:val="28"/>
        </w:rPr>
        <w:t xml:space="preserve"> </w:t>
      </w:r>
      <w:hyperlink r:id="rId30" w:tooltip="1866" w:history="1">
        <w:r w:rsidRPr="00842B8F">
          <w:rPr>
            <w:rStyle w:val="Collegamentoipertestuale"/>
            <w:rFonts w:asciiTheme="minorHAnsi" w:hAnsiTheme="minorHAnsi"/>
            <w:color w:val="000000" w:themeColor="text1"/>
            <w:sz w:val="28"/>
            <w:szCs w:val="28"/>
            <w:u w:val="none"/>
          </w:rPr>
          <w:t>1866</w:t>
        </w:r>
      </w:hyperlink>
      <w:r w:rsidRPr="00842B8F">
        <w:rPr>
          <w:rFonts w:asciiTheme="minorHAnsi" w:hAnsiTheme="minorHAnsi"/>
          <w:color w:val="000000" w:themeColor="text1"/>
          <w:sz w:val="28"/>
          <w:szCs w:val="28"/>
        </w:rPr>
        <w:t xml:space="preserve"> sancì l'annessione al </w:t>
      </w:r>
      <w:hyperlink r:id="rId31" w:tooltip="Regno d'Italia" w:history="1">
        <w:r w:rsidRPr="00842B8F">
          <w:rPr>
            <w:rStyle w:val="Collegamentoipertestuale"/>
            <w:rFonts w:asciiTheme="minorHAnsi" w:hAnsiTheme="minorHAnsi"/>
            <w:color w:val="000000" w:themeColor="text1"/>
            <w:sz w:val="28"/>
            <w:szCs w:val="28"/>
            <w:u w:val="none"/>
          </w:rPr>
          <w:t>Regno d'Italia</w:t>
        </w:r>
      </w:hyperlink>
      <w:r w:rsidRPr="00842B8F">
        <w:rPr>
          <w:rFonts w:asciiTheme="minorHAnsi" w:hAnsiTheme="minorHAnsi"/>
          <w:color w:val="000000" w:themeColor="text1"/>
          <w:sz w:val="28"/>
          <w:szCs w:val="28"/>
        </w:rPr>
        <w:t>.</w:t>
      </w:r>
    </w:p>
    <w:p w:rsidR="003B2756" w:rsidRDefault="003B2756" w:rsidP="003B2756">
      <w:pPr>
        <w:pStyle w:val="NormaleWeb"/>
        <w:rPr>
          <w:color w:val="000000" w:themeColor="text1"/>
        </w:rPr>
      </w:pPr>
    </w:p>
    <w:p w:rsidR="003B2756" w:rsidRPr="003B2756" w:rsidRDefault="003B2756" w:rsidP="003B2756">
      <w:pPr>
        <w:pStyle w:val="NormaleWeb"/>
        <w:jc w:val="center"/>
        <w:rPr>
          <w:color w:val="000000" w:themeColor="text1"/>
        </w:rPr>
      </w:pPr>
    </w:p>
    <w:p w:rsidR="00DF4310" w:rsidRDefault="00DF4310"/>
    <w:sectPr w:rsidR="00DF4310" w:rsidSect="00DF4310">
      <w:pgSz w:w="11906" w:h="16838"/>
      <w:pgMar w:top="1417" w:right="1134" w:bottom="1134"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ecchi Antonella" w:date="2011-02-04T23:43:00Z" w:initials="SA">
    <w:p w:rsidR="003B2756" w:rsidRPr="0000476C" w:rsidRDefault="003B2756">
      <w:pPr>
        <w:pStyle w:val="Testocommento"/>
        <w:rPr>
          <w:sz w:val="28"/>
          <w:szCs w:val="28"/>
        </w:rPr>
      </w:pPr>
      <w:r>
        <w:rPr>
          <w:rStyle w:val="Rimandocommento"/>
        </w:rPr>
        <w:annotationRef/>
      </w:r>
      <w:r w:rsidRPr="0000476C">
        <w:rPr>
          <w:b/>
          <w:bCs/>
          <w:sz w:val="28"/>
          <w:szCs w:val="28"/>
        </w:rPr>
        <w:t>Daniele Manin</w:t>
      </w:r>
      <w:r w:rsidRPr="0000476C">
        <w:rPr>
          <w:sz w:val="28"/>
          <w:szCs w:val="28"/>
        </w:rPr>
        <w:t xml:space="preserve"> </w:t>
      </w:r>
      <w:r w:rsidRPr="0000476C">
        <w:rPr>
          <w:color w:val="000000" w:themeColor="text1"/>
          <w:sz w:val="28"/>
          <w:szCs w:val="28"/>
        </w:rPr>
        <w:t>(</w:t>
      </w:r>
      <w:hyperlink r:id="rId1" w:tooltip="Venezia" w:history="1">
        <w:r w:rsidRPr="0000476C">
          <w:rPr>
            <w:rStyle w:val="Collegamentoipertestuale"/>
            <w:color w:val="000000" w:themeColor="text1"/>
            <w:sz w:val="28"/>
            <w:szCs w:val="28"/>
            <w:u w:val="none"/>
          </w:rPr>
          <w:t>Venezia</w:t>
        </w:r>
      </w:hyperlink>
      <w:r w:rsidRPr="0000476C">
        <w:rPr>
          <w:color w:val="000000" w:themeColor="text1"/>
          <w:sz w:val="28"/>
          <w:szCs w:val="28"/>
        </w:rPr>
        <w:t xml:space="preserve">, </w:t>
      </w:r>
      <w:hyperlink r:id="rId2" w:tooltip="13 maggio" w:history="1">
        <w:r w:rsidRPr="0000476C">
          <w:rPr>
            <w:rStyle w:val="Collegamentoipertestuale"/>
            <w:color w:val="000000" w:themeColor="text1"/>
            <w:sz w:val="28"/>
            <w:szCs w:val="28"/>
            <w:u w:val="none"/>
          </w:rPr>
          <w:t>13 maggio</w:t>
        </w:r>
      </w:hyperlink>
      <w:r w:rsidRPr="0000476C">
        <w:rPr>
          <w:color w:val="000000" w:themeColor="text1"/>
          <w:sz w:val="28"/>
          <w:szCs w:val="28"/>
        </w:rPr>
        <w:t xml:space="preserve"> </w:t>
      </w:r>
      <w:hyperlink r:id="rId3" w:tooltip="1804" w:history="1">
        <w:r w:rsidRPr="0000476C">
          <w:rPr>
            <w:rStyle w:val="Collegamentoipertestuale"/>
            <w:color w:val="000000" w:themeColor="text1"/>
            <w:sz w:val="28"/>
            <w:szCs w:val="28"/>
            <w:u w:val="none"/>
          </w:rPr>
          <w:t>1804</w:t>
        </w:r>
      </w:hyperlink>
      <w:r w:rsidRPr="0000476C">
        <w:rPr>
          <w:color w:val="000000" w:themeColor="text1"/>
          <w:sz w:val="28"/>
          <w:szCs w:val="28"/>
        </w:rPr>
        <w:t xml:space="preserve"> – </w:t>
      </w:r>
      <w:hyperlink r:id="rId4" w:tooltip="Parigi" w:history="1">
        <w:r w:rsidRPr="0000476C">
          <w:rPr>
            <w:rStyle w:val="Collegamentoipertestuale"/>
            <w:color w:val="000000" w:themeColor="text1"/>
            <w:sz w:val="28"/>
            <w:szCs w:val="28"/>
            <w:u w:val="none"/>
          </w:rPr>
          <w:t>Parigi</w:t>
        </w:r>
      </w:hyperlink>
      <w:r w:rsidRPr="0000476C">
        <w:rPr>
          <w:color w:val="000000" w:themeColor="text1"/>
          <w:sz w:val="28"/>
          <w:szCs w:val="28"/>
        </w:rPr>
        <w:t xml:space="preserve">, </w:t>
      </w:r>
      <w:hyperlink r:id="rId5" w:tooltip="22 settembre" w:history="1">
        <w:r w:rsidRPr="0000476C">
          <w:rPr>
            <w:rStyle w:val="Collegamentoipertestuale"/>
            <w:color w:val="000000" w:themeColor="text1"/>
            <w:sz w:val="28"/>
            <w:szCs w:val="28"/>
            <w:u w:val="none"/>
          </w:rPr>
          <w:t>22 settembre</w:t>
        </w:r>
      </w:hyperlink>
      <w:r w:rsidRPr="0000476C">
        <w:rPr>
          <w:color w:val="000000" w:themeColor="text1"/>
          <w:sz w:val="28"/>
          <w:szCs w:val="28"/>
        </w:rPr>
        <w:t xml:space="preserve"> </w:t>
      </w:r>
      <w:hyperlink r:id="rId6" w:tooltip="1857" w:history="1">
        <w:r w:rsidRPr="0000476C">
          <w:rPr>
            <w:rStyle w:val="Collegamentoipertestuale"/>
            <w:color w:val="000000" w:themeColor="text1"/>
            <w:sz w:val="28"/>
            <w:szCs w:val="28"/>
            <w:u w:val="none"/>
          </w:rPr>
          <w:t>1857</w:t>
        </w:r>
      </w:hyperlink>
      <w:r w:rsidRPr="0000476C">
        <w:rPr>
          <w:color w:val="000000" w:themeColor="text1"/>
          <w:sz w:val="28"/>
          <w:szCs w:val="28"/>
        </w:rPr>
        <w:t xml:space="preserve">) è stato un </w:t>
      </w:r>
      <w:hyperlink r:id="rId7" w:tooltip="Patriota" w:history="1">
        <w:r w:rsidRPr="0000476C">
          <w:rPr>
            <w:rStyle w:val="Collegamentoipertestuale"/>
            <w:color w:val="000000" w:themeColor="text1"/>
            <w:sz w:val="28"/>
            <w:szCs w:val="28"/>
            <w:u w:val="none"/>
          </w:rPr>
          <w:t>patriota</w:t>
        </w:r>
      </w:hyperlink>
      <w:r w:rsidRPr="0000476C">
        <w:rPr>
          <w:color w:val="000000" w:themeColor="text1"/>
          <w:sz w:val="28"/>
          <w:szCs w:val="28"/>
        </w:rPr>
        <w:t xml:space="preserve"> e </w:t>
      </w:r>
      <w:hyperlink r:id="rId8" w:tooltip="Politico" w:history="1">
        <w:r w:rsidRPr="0000476C">
          <w:rPr>
            <w:rStyle w:val="Collegamentoipertestuale"/>
            <w:color w:val="000000" w:themeColor="text1"/>
            <w:sz w:val="28"/>
            <w:szCs w:val="28"/>
            <w:u w:val="none"/>
          </w:rPr>
          <w:t>politico</w:t>
        </w:r>
      </w:hyperlink>
      <w:r w:rsidRPr="0000476C">
        <w:rPr>
          <w:color w:val="000000" w:themeColor="text1"/>
          <w:sz w:val="28"/>
          <w:szCs w:val="28"/>
        </w:rPr>
        <w:t xml:space="preserve"> </w:t>
      </w:r>
      <w:hyperlink r:id="rId9" w:tooltip="Italia" w:history="1">
        <w:r w:rsidRPr="0000476C">
          <w:rPr>
            <w:rStyle w:val="Collegamentoipertestuale"/>
            <w:color w:val="000000" w:themeColor="text1"/>
            <w:sz w:val="28"/>
            <w:szCs w:val="28"/>
            <w:u w:val="none"/>
          </w:rPr>
          <w:t>italiano</w:t>
        </w:r>
      </w:hyperlink>
      <w:r w:rsidRPr="0000476C">
        <w:rPr>
          <w:color w:val="000000" w:themeColor="text1"/>
          <w:sz w:val="28"/>
          <w:szCs w:val="28"/>
        </w:rPr>
        <w:t>.</w:t>
      </w:r>
      <w:r w:rsidRPr="0000476C">
        <w:rPr>
          <w:sz w:val="28"/>
          <w:szCs w:val="28"/>
        </w:rPr>
        <w:t xml:space="preserve"> Manin proveniva da una famiglia israelitica e alla nascita viene registrato come Daniele Fonseca. In seguito la famiglia si convertì al cattolicesimo e, come era prassi in casi del genere, assunse il cognome del padrino di battesimo, Pietro Manin, che era il secondogenito senza figli dei cinque fratelli di Ludovico Manin.</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B2756"/>
    <w:rsid w:val="0000476C"/>
    <w:rsid w:val="000E5CF6"/>
    <w:rsid w:val="003B2756"/>
    <w:rsid w:val="005B5695"/>
    <w:rsid w:val="00842B8F"/>
    <w:rsid w:val="00BD77C2"/>
    <w:rsid w:val="00DC0473"/>
    <w:rsid w:val="00DF43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43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B27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B2756"/>
    <w:rPr>
      <w:color w:val="0000FF"/>
      <w:u w:val="single"/>
    </w:rPr>
  </w:style>
  <w:style w:type="character" w:styleId="Rimandocommento">
    <w:name w:val="annotation reference"/>
    <w:basedOn w:val="Carpredefinitoparagrafo"/>
    <w:uiPriority w:val="99"/>
    <w:semiHidden/>
    <w:unhideWhenUsed/>
    <w:rsid w:val="003B2756"/>
    <w:rPr>
      <w:sz w:val="16"/>
      <w:szCs w:val="16"/>
    </w:rPr>
  </w:style>
  <w:style w:type="paragraph" w:styleId="Testocommento">
    <w:name w:val="annotation text"/>
    <w:basedOn w:val="Normale"/>
    <w:link w:val="TestocommentoCarattere"/>
    <w:uiPriority w:val="99"/>
    <w:semiHidden/>
    <w:unhideWhenUsed/>
    <w:rsid w:val="003B275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B2756"/>
    <w:rPr>
      <w:sz w:val="20"/>
      <w:szCs w:val="20"/>
    </w:rPr>
  </w:style>
  <w:style w:type="paragraph" w:styleId="Soggettocommento">
    <w:name w:val="annotation subject"/>
    <w:basedOn w:val="Testocommento"/>
    <w:next w:val="Testocommento"/>
    <w:link w:val="SoggettocommentoCarattere"/>
    <w:uiPriority w:val="99"/>
    <w:semiHidden/>
    <w:unhideWhenUsed/>
    <w:rsid w:val="003B2756"/>
    <w:rPr>
      <w:b/>
      <w:bCs/>
    </w:rPr>
  </w:style>
  <w:style w:type="character" w:customStyle="1" w:styleId="SoggettocommentoCarattere">
    <w:name w:val="Soggetto commento Carattere"/>
    <w:basedOn w:val="TestocommentoCarattere"/>
    <w:link w:val="Soggettocommento"/>
    <w:uiPriority w:val="99"/>
    <w:semiHidden/>
    <w:rsid w:val="003B2756"/>
    <w:rPr>
      <w:b/>
      <w:bCs/>
    </w:rPr>
  </w:style>
  <w:style w:type="paragraph" w:styleId="Testofumetto">
    <w:name w:val="Balloon Text"/>
    <w:basedOn w:val="Normale"/>
    <w:link w:val="TestofumettoCarattere"/>
    <w:uiPriority w:val="99"/>
    <w:semiHidden/>
    <w:unhideWhenUsed/>
    <w:rsid w:val="003B27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27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37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it.wikipedia.org/wiki/Politico" TargetMode="External"/><Relationship Id="rId3" Type="http://schemas.openxmlformats.org/officeDocument/2006/relationships/hyperlink" Target="http://it.wikipedia.org/wiki/1804" TargetMode="External"/><Relationship Id="rId7" Type="http://schemas.openxmlformats.org/officeDocument/2006/relationships/hyperlink" Target="http://it.wikipedia.org/wiki/Patriota" TargetMode="External"/><Relationship Id="rId2" Type="http://schemas.openxmlformats.org/officeDocument/2006/relationships/hyperlink" Target="http://it.wikipedia.org/wiki/13_maggio" TargetMode="External"/><Relationship Id="rId1" Type="http://schemas.openxmlformats.org/officeDocument/2006/relationships/hyperlink" Target="http://it.wikipedia.org/wiki/Venezia" TargetMode="External"/><Relationship Id="rId6" Type="http://schemas.openxmlformats.org/officeDocument/2006/relationships/hyperlink" Target="http://it.wikipedia.org/wiki/1857" TargetMode="External"/><Relationship Id="rId5" Type="http://schemas.openxmlformats.org/officeDocument/2006/relationships/hyperlink" Target="http://it.wikipedia.org/wiki/22_settembre" TargetMode="External"/><Relationship Id="rId4" Type="http://schemas.openxmlformats.org/officeDocument/2006/relationships/hyperlink" Target="http://it.wikipedia.org/wiki/Parigi" TargetMode="External"/><Relationship Id="rId9" Type="http://schemas.openxmlformats.org/officeDocument/2006/relationships/hyperlink" Target="http://it.wikipedia.org/wiki/Italia"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it.wikipedia.org/wiki/Dalmazia" TargetMode="External"/><Relationship Id="rId13" Type="http://schemas.openxmlformats.org/officeDocument/2006/relationships/hyperlink" Target="http://it.wikipedia.org/wiki/9_giugno" TargetMode="External"/><Relationship Id="rId18" Type="http://schemas.openxmlformats.org/officeDocument/2006/relationships/hyperlink" Target="http://it.wikipedia.org/wiki/Risorgimento" TargetMode="External"/><Relationship Id="rId26" Type="http://schemas.openxmlformats.org/officeDocument/2006/relationships/hyperlink" Target="http://it.wikipedia.org/wiki/Terza_guerra_di_indipendenza_italiana" TargetMode="Externa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image" Target="media/image3.jpeg"/><Relationship Id="rId12" Type="http://schemas.openxmlformats.org/officeDocument/2006/relationships/hyperlink" Target="http://it.wikipedia.org/wiki/Napoleone_Bonaparte" TargetMode="External"/><Relationship Id="rId17" Type="http://schemas.openxmlformats.org/officeDocument/2006/relationships/hyperlink" Target="http://it.wikipedia.org/wiki/Provincia_di_Venezia_%28Lombardo-Veneto%29" TargetMode="External"/><Relationship Id="rId25" Type="http://schemas.openxmlformats.org/officeDocument/2006/relationships/hyperlink" Target="http://it.wikipedia.org/wiki/Coler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t.wikipedia.org/wiki/Capoluogo" TargetMode="External"/><Relationship Id="rId20" Type="http://schemas.openxmlformats.org/officeDocument/2006/relationships/hyperlink" Target="http://it.wikipedia.org/wiki/1848" TargetMode="External"/><Relationship Id="rId29" Type="http://schemas.openxmlformats.org/officeDocument/2006/relationships/hyperlink" Target="http://it.wikipedia.org/wiki/22_ottobre"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it.wikipedia.org/wiki/Restaurazione" TargetMode="External"/><Relationship Id="rId24" Type="http://schemas.openxmlformats.org/officeDocument/2006/relationships/hyperlink" Target="http://it.wikipedia.org/wiki/18_agosto"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it.wikipedia.org/wiki/Congresso_di_Vienna" TargetMode="External"/><Relationship Id="rId23" Type="http://schemas.openxmlformats.org/officeDocument/2006/relationships/hyperlink" Target="http://it.wikipedia.org/wiki/1849" TargetMode="External"/><Relationship Id="rId28" Type="http://schemas.openxmlformats.org/officeDocument/2006/relationships/hyperlink" Target="http://it.wikipedia.org/wiki/21_ottobre" TargetMode="External"/><Relationship Id="rId10" Type="http://schemas.openxmlformats.org/officeDocument/2006/relationships/hyperlink" Target="http://it.wikipedia.org/wiki/Francesco_II_d%27Asburgo_Lorena" TargetMode="External"/><Relationship Id="rId19" Type="http://schemas.openxmlformats.org/officeDocument/2006/relationships/hyperlink" Target="http://it.wikipedia.org/wiki/17_marzo" TargetMode="External"/><Relationship Id="rId31" Type="http://schemas.openxmlformats.org/officeDocument/2006/relationships/hyperlink" Target="http://it.wikipedia.org/wiki/Regno_d%27Italia" TargetMode="External"/><Relationship Id="rId4" Type="http://schemas.openxmlformats.org/officeDocument/2006/relationships/webSettings" Target="webSettings.xml"/><Relationship Id="rId9" Type="http://schemas.openxmlformats.org/officeDocument/2006/relationships/hyperlink" Target="http://it.wikipedia.org/wiki/Cattaro" TargetMode="External"/><Relationship Id="rId14" Type="http://schemas.openxmlformats.org/officeDocument/2006/relationships/hyperlink" Target="http://it.wikipedia.org/wiki/1815" TargetMode="External"/><Relationship Id="rId22" Type="http://schemas.openxmlformats.org/officeDocument/2006/relationships/hyperlink" Target="http://it.wikipedia.org/wiki/Repubblica_di_San_Marco" TargetMode="External"/><Relationship Id="rId27" Type="http://schemas.openxmlformats.org/officeDocument/2006/relationships/hyperlink" Target="http://it.wikipedia.org/wiki/Plebisciti_del_Regno_d%27Italia" TargetMode="External"/><Relationship Id="rId30" Type="http://schemas.openxmlformats.org/officeDocument/2006/relationships/hyperlink" Target="http://it.wikipedia.org/wiki/186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3AC2-38D0-49BD-96E6-C529468F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Secchi Antonella</dc:creator>
  <cp:keywords/>
  <dc:description/>
  <cp:lastModifiedBy>Lilli</cp:lastModifiedBy>
  <cp:revision>6</cp:revision>
  <dcterms:created xsi:type="dcterms:W3CDTF">2011-02-04T21:57:00Z</dcterms:created>
  <dcterms:modified xsi:type="dcterms:W3CDTF">2011-02-05T19:19:00Z</dcterms:modified>
</cp:coreProperties>
</file>