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F02F9" w:rsidRPr="006F02F9" w:rsidTr="00AC2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AC2745" w:rsidRPr="006F02F9" w:rsidRDefault="00AC2745" w:rsidP="00AC2745">
            <w:pPr>
              <w:jc w:val="center"/>
              <w:rPr>
                <w:color w:val="7030A0"/>
              </w:rPr>
            </w:pPr>
            <w:bookmarkStart w:id="0" w:name="_GoBack" w:colFirst="3" w:colLast="3"/>
            <w:r w:rsidRPr="006F02F9">
              <w:rPr>
                <w:color w:val="7030A0"/>
              </w:rPr>
              <w:t>Critères d’évaluation</w:t>
            </w:r>
          </w:p>
        </w:tc>
        <w:tc>
          <w:tcPr>
            <w:tcW w:w="2877" w:type="dxa"/>
          </w:tcPr>
          <w:p w:rsidR="00AC2745" w:rsidRPr="006F02F9" w:rsidRDefault="00AC2745" w:rsidP="00AC2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6F02F9">
              <w:rPr>
                <w:color w:val="7030A0"/>
              </w:rPr>
              <w:t>Manifestations observables</w:t>
            </w:r>
          </w:p>
        </w:tc>
        <w:tc>
          <w:tcPr>
            <w:tcW w:w="2877" w:type="dxa"/>
          </w:tcPr>
          <w:p w:rsidR="00AC2745" w:rsidRPr="006F02F9" w:rsidRDefault="00AC2745" w:rsidP="00AC2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6F02F9">
              <w:rPr>
                <w:color w:val="7030A0"/>
              </w:rPr>
              <w:t>Critères</w:t>
            </w:r>
          </w:p>
        </w:tc>
      </w:tr>
      <w:tr w:rsidR="00AC2745" w:rsidTr="00AC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AC2745" w:rsidRPr="00AC2745" w:rsidRDefault="00AC2745">
            <w:pPr>
              <w:rPr>
                <w:b w:val="0"/>
              </w:rPr>
            </w:pPr>
            <w:r>
              <w:rPr>
                <w:b w:val="0"/>
              </w:rPr>
              <w:t>Établir des liens entre ce qui est examiné et ressenti.</w:t>
            </w:r>
          </w:p>
        </w:tc>
        <w:tc>
          <w:tcPr>
            <w:tcW w:w="2877" w:type="dxa"/>
          </w:tcPr>
          <w:p w:rsidR="00AC2745" w:rsidRDefault="00AC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L’élève exprime ce qu’il a ressenti en regard de certaines œuvres.</w:t>
            </w:r>
          </w:p>
        </w:tc>
        <w:tc>
          <w:tcPr>
            <w:tcW w:w="2877" w:type="dxa"/>
          </w:tcPr>
          <w:p w:rsidR="00AC2745" w:rsidRDefault="00AC2745" w:rsidP="00AC2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    B     C     D     E</w:t>
            </w:r>
          </w:p>
          <w:p w:rsidR="00AC2745" w:rsidRDefault="00AC2745" w:rsidP="00AC2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○     ○     ○     ○     ○</w:t>
            </w:r>
          </w:p>
        </w:tc>
      </w:tr>
      <w:tr w:rsidR="00AC2745" w:rsidTr="00AC2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AC2745" w:rsidRPr="00AC2745" w:rsidRDefault="00AC2745">
            <w:pPr>
              <w:rPr>
                <w:b w:val="0"/>
              </w:rPr>
            </w:pPr>
            <w:r>
              <w:rPr>
                <w:b w:val="0"/>
              </w:rPr>
              <w:t>Motiver l</w:t>
            </w:r>
            <w:r w:rsidRPr="00AC2745">
              <w:rPr>
                <w:b w:val="0"/>
              </w:rPr>
              <w:t>a décision dans son appréciation</w:t>
            </w:r>
            <w:r>
              <w:rPr>
                <w:b w:val="0"/>
              </w:rPr>
              <w:t>.</w:t>
            </w:r>
          </w:p>
        </w:tc>
        <w:tc>
          <w:tcPr>
            <w:tcW w:w="2877" w:type="dxa"/>
          </w:tcPr>
          <w:p w:rsidR="00AC2745" w:rsidRDefault="00AC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L’élève est capable de dire j’aime ou je n’aime pas et de justifier pourquoi en utilisant les critères d'appréciation prédéterminés.</w:t>
            </w:r>
          </w:p>
        </w:tc>
        <w:tc>
          <w:tcPr>
            <w:tcW w:w="2877" w:type="dxa"/>
          </w:tcPr>
          <w:p w:rsidR="00AC2745" w:rsidRDefault="00AC2745" w:rsidP="00AC2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    B     C     D     E</w:t>
            </w:r>
          </w:p>
          <w:p w:rsidR="00AC2745" w:rsidRDefault="00AC2745" w:rsidP="00AC2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○     ○     ○     ○     ○</w:t>
            </w:r>
          </w:p>
        </w:tc>
      </w:tr>
      <w:tr w:rsidR="00AC2745" w:rsidTr="00AC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AC2745" w:rsidRPr="00AC2745" w:rsidRDefault="00AC2745">
            <w:pPr>
              <w:rPr>
                <w:b w:val="0"/>
              </w:rPr>
            </w:pPr>
            <w:r>
              <w:rPr>
                <w:b w:val="0"/>
              </w:rPr>
              <w:t>Utiliser de façon pert</w:t>
            </w:r>
            <w:r w:rsidR="006F02F9">
              <w:rPr>
                <w:b w:val="0"/>
              </w:rPr>
              <w:t>inente le langage disciplinaire.</w:t>
            </w:r>
          </w:p>
        </w:tc>
        <w:tc>
          <w:tcPr>
            <w:tcW w:w="2877" w:type="dxa"/>
          </w:tcPr>
          <w:p w:rsidR="00AC2745" w:rsidRDefault="00AC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L’élève utilise le langage disciplinaire relatif aux savoirs essentiels visés par la situation.</w:t>
            </w:r>
          </w:p>
        </w:tc>
        <w:tc>
          <w:tcPr>
            <w:tcW w:w="2877" w:type="dxa"/>
          </w:tcPr>
          <w:p w:rsidR="00AC2745" w:rsidRDefault="00AC2745" w:rsidP="00AC2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    B     C     D     E</w:t>
            </w:r>
          </w:p>
          <w:p w:rsidR="00AC2745" w:rsidRDefault="00AC2745" w:rsidP="00AC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○     ○     ○     ○     ○</w:t>
            </w:r>
          </w:p>
        </w:tc>
      </w:tr>
      <w:tr w:rsidR="00AC2745" w:rsidTr="00AC2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AC2745" w:rsidRPr="006F02F9" w:rsidRDefault="006F02F9">
            <w:pPr>
              <w:rPr>
                <w:b w:val="0"/>
              </w:rPr>
            </w:pPr>
            <w:r>
              <w:rPr>
                <w:b w:val="0"/>
              </w:rPr>
              <w:t>Décrire les apprentissages réalisés et les moyens utilisés avec des éléments pertinents.</w:t>
            </w:r>
          </w:p>
        </w:tc>
        <w:tc>
          <w:tcPr>
            <w:tcW w:w="2877" w:type="dxa"/>
          </w:tcPr>
          <w:p w:rsidR="00AC2745" w:rsidRDefault="006F0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L’élève porte un jugement sur l’œuvre ou la réalisation appréciée.</w:t>
            </w:r>
          </w:p>
        </w:tc>
        <w:tc>
          <w:tcPr>
            <w:tcW w:w="2877" w:type="dxa"/>
          </w:tcPr>
          <w:p w:rsidR="006F02F9" w:rsidRDefault="006F02F9" w:rsidP="006F0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    B     C     D     E</w:t>
            </w:r>
          </w:p>
          <w:p w:rsidR="00AC2745" w:rsidRDefault="006F02F9" w:rsidP="006F0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○     ○     ○     ○     ○</w:t>
            </w:r>
          </w:p>
        </w:tc>
      </w:tr>
      <w:bookmarkEnd w:id="0"/>
    </w:tbl>
    <w:p w:rsidR="00825FF8" w:rsidRDefault="00825FF8"/>
    <w:sectPr w:rsidR="00825FF8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F9" w:rsidRDefault="006F02F9" w:rsidP="006F02F9">
      <w:pPr>
        <w:spacing w:after="0" w:line="240" w:lineRule="auto"/>
      </w:pPr>
      <w:r>
        <w:separator/>
      </w:r>
    </w:p>
  </w:endnote>
  <w:endnote w:type="continuationSeparator" w:id="0">
    <w:p w:rsidR="006F02F9" w:rsidRDefault="006F02F9" w:rsidP="006F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F9" w:rsidRDefault="006F02F9" w:rsidP="006F02F9">
      <w:pPr>
        <w:spacing w:after="0" w:line="240" w:lineRule="auto"/>
      </w:pPr>
      <w:r>
        <w:separator/>
      </w:r>
    </w:p>
  </w:footnote>
  <w:footnote w:type="continuationSeparator" w:id="0">
    <w:p w:rsidR="006F02F9" w:rsidRDefault="006F02F9" w:rsidP="006F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2F9" w:rsidRDefault="006F02F9" w:rsidP="006F02F9">
    <w:pPr>
      <w:pStyle w:val="En-tte"/>
      <w:jc w:val="center"/>
    </w:pPr>
  </w:p>
  <w:p w:rsidR="006F02F9" w:rsidRDefault="006F02F9" w:rsidP="006F02F9">
    <w:pPr>
      <w:pStyle w:val="En-tte"/>
      <w:jc w:val="center"/>
    </w:pPr>
  </w:p>
  <w:p w:rsidR="006F02F9" w:rsidRDefault="006F02F9" w:rsidP="006F02F9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90EA6" wp14:editId="7433CC8B">
              <wp:simplePos x="0" y="0"/>
              <wp:positionH relativeFrom="column">
                <wp:posOffset>-886460</wp:posOffset>
              </wp:positionH>
              <wp:positionV relativeFrom="paragraph">
                <wp:posOffset>145414</wp:posOffset>
              </wp:positionV>
              <wp:extent cx="1828800" cy="1209600"/>
              <wp:effectExtent l="0" t="533400" r="0" b="519430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496258">
                        <a:off x="0" y="0"/>
                        <a:ext cx="1828800" cy="12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F02F9" w:rsidRDefault="006F02F9" w:rsidP="006F02F9">
                          <w:pPr>
                            <w:pStyle w:val="En-tte"/>
                            <w:jc w:val="right"/>
                            <w:rPr>
                              <w:b/>
                              <w:color w:val="A5A5A5" w:themeColor="accent3"/>
                              <w:sz w:val="36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  <w:p w:rsidR="006F02F9" w:rsidRDefault="006F02F9" w:rsidP="006F02F9">
                          <w:pPr>
                            <w:pStyle w:val="En-tte"/>
                            <w:jc w:val="right"/>
                            <w:rPr>
                              <w:b/>
                              <w:color w:val="A5A5A5" w:themeColor="accent3"/>
                              <w:sz w:val="36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  <w:p w:rsidR="006F02F9" w:rsidRPr="006F02F9" w:rsidRDefault="006F02F9" w:rsidP="006F02F9">
                          <w:pPr>
                            <w:pStyle w:val="En-tte"/>
                            <w:jc w:val="right"/>
                            <w:rPr>
                              <w:b/>
                              <w:color w:val="7030A0"/>
                              <w:sz w:val="36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6F02F9">
                            <w:rPr>
                              <w:b/>
                              <w:color w:val="7030A0"/>
                              <w:sz w:val="36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La parade des masques d’Halloween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90EA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69.8pt;margin-top:11.45pt;width:2in;height:95.25pt;rotation:-1205581fd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" filled="f" stroked="f">
              <v:fill o:detectmouseclick="t"/>
              <v:textbox style="mso-fit-shape-to-text:t">
                <w:txbxContent>
                  <w:p w:rsidR="006F02F9" w:rsidRDefault="006F02F9" w:rsidP="006F02F9">
                    <w:pPr>
                      <w:pStyle w:val="En-tte"/>
                      <w:jc w:val="right"/>
                      <w:rPr>
                        <w:b/>
                        <w:color w:val="A5A5A5" w:themeColor="accent3"/>
                        <w:sz w:val="36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  <w:p w:rsidR="006F02F9" w:rsidRDefault="006F02F9" w:rsidP="006F02F9">
                    <w:pPr>
                      <w:pStyle w:val="En-tte"/>
                      <w:jc w:val="right"/>
                      <w:rPr>
                        <w:b/>
                        <w:color w:val="A5A5A5" w:themeColor="accent3"/>
                        <w:sz w:val="36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  <w:p w:rsidR="006F02F9" w:rsidRPr="006F02F9" w:rsidRDefault="006F02F9" w:rsidP="006F02F9">
                    <w:pPr>
                      <w:pStyle w:val="En-tte"/>
                      <w:jc w:val="right"/>
                      <w:rPr>
                        <w:b/>
                        <w:color w:val="7030A0"/>
                        <w:sz w:val="36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6F02F9">
                      <w:rPr>
                        <w:b/>
                        <w:color w:val="7030A0"/>
                        <w:sz w:val="36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La parade des masques d’Halloween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F02F9" w:rsidRDefault="006F02F9" w:rsidP="006F02F9">
    <w:pPr>
      <w:pStyle w:val="En-tte"/>
      <w:jc w:val="center"/>
    </w:pPr>
  </w:p>
  <w:p w:rsidR="006F02F9" w:rsidRDefault="006F02F9" w:rsidP="006F02F9">
    <w:pPr>
      <w:pStyle w:val="En-tte"/>
      <w:jc w:val="center"/>
    </w:pPr>
  </w:p>
  <w:p w:rsidR="006F02F9" w:rsidRDefault="006F02F9" w:rsidP="006F02F9">
    <w:pPr>
      <w:pStyle w:val="En-tte"/>
      <w:jc w:val="center"/>
    </w:pPr>
  </w:p>
  <w:p w:rsidR="006F02F9" w:rsidRDefault="006F02F9" w:rsidP="006F02F9">
    <w:pPr>
      <w:pStyle w:val="En-tte"/>
      <w:jc w:val="right"/>
    </w:pPr>
  </w:p>
  <w:p w:rsidR="006F02F9" w:rsidRDefault="006F02F9" w:rsidP="006F02F9">
    <w:pPr>
      <w:pStyle w:val="En-tte"/>
      <w:jc w:val="right"/>
    </w:pPr>
  </w:p>
  <w:p w:rsidR="006F02F9" w:rsidRDefault="006F02F9" w:rsidP="006F02F9">
    <w:pPr>
      <w:pStyle w:val="En-tte"/>
      <w:jc w:val="right"/>
    </w:pPr>
  </w:p>
  <w:p w:rsidR="006F02F9" w:rsidRPr="00BF0D73" w:rsidRDefault="006F02F9" w:rsidP="006F02F9">
    <w:pPr>
      <w:pStyle w:val="En-tte"/>
      <w:jc w:val="right"/>
      <w:rPr>
        <w:sz w:val="24"/>
        <w:szCs w:val="24"/>
      </w:rPr>
    </w:pPr>
    <w:r w:rsidRPr="00BF0D73">
      <w:rPr>
        <w:sz w:val="24"/>
        <w:szCs w:val="24"/>
      </w:rPr>
      <w:t>Évaluation : Apprécier des œuvres d’art</w:t>
    </w:r>
  </w:p>
  <w:p w:rsidR="006F02F9" w:rsidRDefault="006F02F9" w:rsidP="006F02F9">
    <w:pPr>
      <w:pStyle w:val="En-tte"/>
      <w:jc w:val="right"/>
    </w:pPr>
  </w:p>
  <w:p w:rsidR="006F02F9" w:rsidRDefault="006F02F9" w:rsidP="006F02F9">
    <w:pPr>
      <w:pStyle w:val="En-tte"/>
      <w:jc w:val="center"/>
    </w:pPr>
  </w:p>
  <w:p w:rsidR="006F02F9" w:rsidRDefault="006F02F9">
    <w:pPr>
      <w:pStyle w:val="En-tte"/>
    </w:pPr>
  </w:p>
  <w:p w:rsidR="006F02F9" w:rsidRDefault="006F02F9">
    <w:pPr>
      <w:pStyle w:val="En-tte"/>
    </w:pPr>
  </w:p>
  <w:p w:rsidR="006F02F9" w:rsidRDefault="006F02F9">
    <w:pPr>
      <w:pStyle w:val="En-tte"/>
    </w:pPr>
  </w:p>
  <w:p w:rsidR="006F02F9" w:rsidRDefault="006F02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2FD1"/>
    <w:multiLevelType w:val="hybridMultilevel"/>
    <w:tmpl w:val="E930950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45"/>
    <w:rsid w:val="00010259"/>
    <w:rsid w:val="00041980"/>
    <w:rsid w:val="000A7BBE"/>
    <w:rsid w:val="001A0EB6"/>
    <w:rsid w:val="001D5B71"/>
    <w:rsid w:val="00336C30"/>
    <w:rsid w:val="005C6789"/>
    <w:rsid w:val="006F02F9"/>
    <w:rsid w:val="00790D83"/>
    <w:rsid w:val="00825FF8"/>
    <w:rsid w:val="00885B73"/>
    <w:rsid w:val="008F2D91"/>
    <w:rsid w:val="009052FD"/>
    <w:rsid w:val="00A42D79"/>
    <w:rsid w:val="00AC2745"/>
    <w:rsid w:val="00BF0D73"/>
    <w:rsid w:val="00C47BB6"/>
    <w:rsid w:val="00CF01D5"/>
    <w:rsid w:val="00D755C5"/>
    <w:rsid w:val="00EA1D50"/>
    <w:rsid w:val="00F2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B41797-EBD4-4677-9A22-EE5482A1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AC27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AC27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AC27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AC27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02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02F9"/>
  </w:style>
  <w:style w:type="paragraph" w:styleId="Pieddepage">
    <w:name w:val="footer"/>
    <w:basedOn w:val="Normal"/>
    <w:link w:val="PieddepageCar"/>
    <w:uiPriority w:val="99"/>
    <w:unhideWhenUsed/>
    <w:rsid w:val="006F02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0D2F6-04DD-44D9-AB7D-701885B8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Standard</dc:creator>
  <cp:keywords/>
  <dc:description/>
  <cp:lastModifiedBy>Utilisateur Standard</cp:lastModifiedBy>
  <cp:revision>1</cp:revision>
  <dcterms:created xsi:type="dcterms:W3CDTF">2015-12-04T21:57:00Z</dcterms:created>
  <dcterms:modified xsi:type="dcterms:W3CDTF">2015-12-04T22:19:00Z</dcterms:modified>
</cp:coreProperties>
</file>