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80397C" w:rsidRDefault="0080397C" w:rsidP="008039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80397C"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NIVEL LÓGICO</w:t>
      </w:r>
      <w:r>
        <w:rPr>
          <w:rFonts w:ascii="Franklin Gothic Medium" w:hAnsi="Franklin Gothic Medium" w:cs="Arial"/>
          <w:b/>
          <w:color w:val="7030A0"/>
          <w:sz w:val="24"/>
          <w:szCs w:val="24"/>
        </w:rPr>
        <w:t xml:space="preserve">: </w:t>
      </w:r>
      <w:r w:rsidRPr="0080397C">
        <w:rPr>
          <w:rFonts w:ascii="Tahoma" w:hAnsi="Tahoma" w:cs="Tahoma"/>
          <w:color w:val="008E40"/>
        </w:rPr>
        <w:t>El nivel inmediatamente superior de abstracción describe qué datos se almacenan</w:t>
      </w:r>
      <w:r>
        <w:rPr>
          <w:rFonts w:ascii="Tahoma" w:hAnsi="Tahoma" w:cs="Tahoma"/>
          <w:color w:val="008E40"/>
        </w:rPr>
        <w:t xml:space="preserve"> </w:t>
      </w:r>
      <w:r w:rsidRPr="0080397C">
        <w:rPr>
          <w:rFonts w:ascii="Tahoma" w:hAnsi="Tahoma" w:cs="Tahoma"/>
          <w:color w:val="008E40"/>
        </w:rPr>
        <w:t>en la base de datos y qué relaciones existen entre esos datos. El ni</w:t>
      </w:r>
      <w:r>
        <w:rPr>
          <w:rFonts w:ascii="Tahoma" w:hAnsi="Tahoma" w:cs="Tahoma"/>
          <w:color w:val="008E40"/>
        </w:rPr>
        <w:t xml:space="preserve">vel lógico, por tanto, describe </w:t>
      </w:r>
      <w:r w:rsidRPr="0080397C">
        <w:rPr>
          <w:rFonts w:ascii="Tahoma" w:hAnsi="Tahoma" w:cs="Tahoma"/>
          <w:color w:val="008E40"/>
        </w:rPr>
        <w:t>toda la base de datos en términos de un número pequeño de est</w:t>
      </w:r>
      <w:r>
        <w:rPr>
          <w:rFonts w:ascii="Tahoma" w:hAnsi="Tahoma" w:cs="Tahoma"/>
          <w:color w:val="008E40"/>
        </w:rPr>
        <w:t xml:space="preserve">ructuras relativamente simples. </w:t>
      </w:r>
      <w:r w:rsidRPr="0080397C">
        <w:rPr>
          <w:rFonts w:ascii="Tahoma" w:hAnsi="Tahoma" w:cs="Tahoma"/>
          <w:color w:val="008E40"/>
        </w:rPr>
        <w:t>Aunque la implementación de esas estructuras simples en el nivel lógi</w:t>
      </w:r>
      <w:r>
        <w:rPr>
          <w:rFonts w:ascii="Tahoma" w:hAnsi="Tahoma" w:cs="Tahoma"/>
          <w:color w:val="008E40"/>
        </w:rPr>
        <w:t xml:space="preserve">co puede involucrar estructuras </w:t>
      </w:r>
      <w:r w:rsidRPr="0080397C">
        <w:rPr>
          <w:rFonts w:ascii="Tahoma" w:hAnsi="Tahoma" w:cs="Tahoma"/>
          <w:color w:val="008E40"/>
        </w:rPr>
        <w:t>complejas del nivel físico, los usuarios del nivel lógico no necesitan pre</w:t>
      </w:r>
      <w:r>
        <w:rPr>
          <w:rFonts w:ascii="Tahoma" w:hAnsi="Tahoma" w:cs="Tahoma"/>
          <w:color w:val="008E40"/>
        </w:rPr>
        <w:t xml:space="preserve">ocuparse de </w:t>
      </w:r>
      <w:r w:rsidRPr="0080397C">
        <w:rPr>
          <w:rFonts w:ascii="Tahoma" w:hAnsi="Tahoma" w:cs="Tahoma"/>
          <w:color w:val="008E40"/>
        </w:rPr>
        <w:t>esta complejidad.</w:t>
      </w:r>
    </w:p>
    <w:p w:rsidR="0080397C" w:rsidRDefault="0080397C" w:rsidP="0080397C">
      <w:pPr>
        <w:rPr>
          <w:rFonts w:ascii="Arial" w:hAnsi="Arial" w:cs="Arial"/>
          <w:color w:val="000000"/>
          <w:sz w:val="20"/>
          <w:szCs w:val="20"/>
        </w:rPr>
      </w:pPr>
    </w:p>
    <w:p w:rsidR="0080397C" w:rsidRDefault="0080397C" w:rsidP="008039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29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80397C" w:rsidRDefault="0080397C" w:rsidP="0080397C">
      <w:bookmarkStart w:id="0" w:name="_GoBack"/>
      <w:bookmarkEnd w:id="0"/>
    </w:p>
    <w:sectPr w:rsidR="00803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7C"/>
    <w:rsid w:val="0080397C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87144-7A62-470B-B9EC-48F85B29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2019-02-09T08:03:00Z</dcterms:created>
  <dcterms:modified xsi:type="dcterms:W3CDTF">2019-02-09T08:07:00Z</dcterms:modified>
</cp:coreProperties>
</file>