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2E" w:rsidRPr="00E2192E" w:rsidRDefault="00E2192E" w:rsidP="00E2192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</w:pPr>
      <w:r w:rsidRPr="00E2192E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es-MX"/>
        </w:rPr>
        <w:t>Globalización de la información</w:t>
      </w:r>
      <w:r w:rsidRPr="00E2192E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: Diferentes usuarios pueden acceder a la base de datos ya que se toma como un recurso corporativo que no tiene ningún dueño específico.</w:t>
      </w:r>
    </w:p>
    <w:p w:rsidR="00E2192E" w:rsidRPr="00E2192E" w:rsidRDefault="00E2192E" w:rsidP="00E2192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</w:pPr>
      <w:r w:rsidRPr="00E2192E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es-MX"/>
        </w:rPr>
        <w:t>Integridad en la información</w:t>
      </w:r>
      <w:r w:rsidRPr="00E2192E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: Es sin duda una de sus cualidades más apreciadas ya que garantiza que sólo se almacena la información correcta.</w:t>
      </w:r>
    </w:p>
    <w:p w:rsidR="00E2192E" w:rsidRPr="00E2192E" w:rsidRDefault="00E2192E" w:rsidP="00E2192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</w:pPr>
      <w:r w:rsidRPr="00E2192E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es-MX"/>
        </w:rPr>
        <w:t>Independencia de datos</w:t>
      </w:r>
      <w:r w:rsidRPr="00E2192E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.</w:t>
      </w:r>
    </w:p>
    <w:p w:rsidR="008B17BE" w:rsidRPr="00E2192E" w:rsidRDefault="008B17BE" w:rsidP="00E2192E">
      <w:bookmarkStart w:id="0" w:name="_GoBack"/>
      <w:bookmarkEnd w:id="0"/>
    </w:p>
    <w:sectPr w:rsidR="008B17BE" w:rsidRPr="00E21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6A"/>
    <w:multiLevelType w:val="multilevel"/>
    <w:tmpl w:val="D02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815C9"/>
    <w:multiLevelType w:val="multilevel"/>
    <w:tmpl w:val="F85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1"/>
    <w:rsid w:val="00237021"/>
    <w:rsid w:val="008B17BE"/>
    <w:rsid w:val="00A24731"/>
    <w:rsid w:val="00DA5602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862B"/>
  <w15:chartTrackingRefBased/>
  <w15:docId w15:val="{42EED73E-BA66-4C8F-8AC8-3D789DA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2019-02-11T17:26:00Z</dcterms:created>
  <dcterms:modified xsi:type="dcterms:W3CDTF">2019-02-11T17:26:00Z</dcterms:modified>
</cp:coreProperties>
</file>