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61A" w:rsidRPr="006F29AF" w:rsidRDefault="00F52097">
      <w:pPr>
        <w:rPr>
          <w:rFonts w:ascii="Arial" w:hAnsi="Arial" w:cs="Arial"/>
          <w:b/>
          <w:sz w:val="24"/>
          <w:szCs w:val="24"/>
        </w:rPr>
      </w:pPr>
      <w:r>
        <w:rPr>
          <w:rFonts w:ascii="Arial" w:hAnsi="Arial" w:cs="Arial"/>
          <w:b/>
          <w:sz w:val="24"/>
          <w:szCs w:val="24"/>
        </w:rPr>
        <w:t>Nivel Externo</w:t>
      </w:r>
    </w:p>
    <w:p w:rsidR="009776A2" w:rsidRPr="00F52097" w:rsidRDefault="00F52097" w:rsidP="009776A2">
      <w:pPr>
        <w:autoSpaceDE w:val="0"/>
        <w:autoSpaceDN w:val="0"/>
        <w:adjustRightInd w:val="0"/>
        <w:spacing w:after="0" w:line="240" w:lineRule="auto"/>
        <w:rPr>
          <w:rFonts w:ascii="Arial" w:hAnsi="Arial" w:cs="Arial"/>
          <w:color w:val="222222"/>
          <w:sz w:val="24"/>
          <w:szCs w:val="24"/>
          <w:shd w:val="clear" w:color="auto" w:fill="FFFFFF"/>
        </w:rPr>
      </w:pPr>
      <w:r w:rsidRPr="00F52097">
        <w:rPr>
          <w:rFonts w:ascii="Arial" w:hAnsi="Arial" w:cs="Arial"/>
          <w:color w:val="222222"/>
          <w:sz w:val="24"/>
          <w:szCs w:val="24"/>
          <w:shd w:val="clear" w:color="auto" w:fill="FFFFFF"/>
        </w:rPr>
        <w:t>Una vista de usuario describe una parte de la base de datos que es relevante para un usuario en particular. Excluye datos irrelevantes, así como los datos que el usuario no está autorizado a acceder.</w:t>
      </w:r>
    </w:p>
    <w:p w:rsidR="00F52097" w:rsidRDefault="00F52097" w:rsidP="009776A2">
      <w:pPr>
        <w:autoSpaceDE w:val="0"/>
        <w:autoSpaceDN w:val="0"/>
        <w:adjustRightInd w:val="0"/>
        <w:spacing w:after="0" w:line="240" w:lineRule="auto"/>
        <w:rPr>
          <w:rFonts w:ascii="Arial" w:hAnsi="Arial" w:cs="Arial"/>
          <w:i/>
          <w:iCs/>
          <w:sz w:val="24"/>
          <w:szCs w:val="24"/>
        </w:rPr>
      </w:pPr>
    </w:p>
    <w:sdt>
      <w:sdtPr>
        <w:id w:val="-573587230"/>
        <w:bibliography/>
      </w:sdtPr>
      <w:sdtEndPr/>
      <w:sdtContent>
        <w:p w:rsidR="006F29AF" w:rsidRDefault="006F29AF" w:rsidP="006F29AF">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REYNA, E. J. (2012). </w:t>
          </w:r>
          <w:r>
            <w:rPr>
              <w:i/>
              <w:iCs/>
              <w:noProof/>
              <w:lang w:val="es-ES"/>
            </w:rPr>
            <w:t>BASE DE DATOS.</w:t>
          </w:r>
          <w:r w:rsidR="00F52097">
            <w:rPr>
              <w:noProof/>
              <w:lang w:val="es-ES"/>
            </w:rPr>
            <w:t xml:space="preserve"> Alfaomega. Pag. 22</w:t>
          </w:r>
        </w:p>
        <w:p w:rsidR="006F29AF" w:rsidRDefault="006F29AF" w:rsidP="006F29AF">
          <w:r>
            <w:rPr>
              <w:b/>
              <w:bCs/>
            </w:rPr>
            <w:fldChar w:fldCharType="end"/>
          </w:r>
        </w:p>
        <w:bookmarkStart w:id="0" w:name="_GoBack" w:displacedByCustomXml="next"/>
        <w:bookmarkEnd w:id="0" w:displacedByCustomXml="next"/>
      </w:sdtContent>
    </w:sdt>
    <w:p w:rsidR="006F29AF" w:rsidRPr="006F29AF" w:rsidRDefault="006F29AF" w:rsidP="006F29AF">
      <w:pPr>
        <w:rPr>
          <w:rFonts w:ascii="Arial" w:hAnsi="Arial" w:cs="Arial"/>
          <w:sz w:val="24"/>
          <w:szCs w:val="24"/>
        </w:rPr>
      </w:pPr>
    </w:p>
    <w:sectPr w:rsidR="006F29AF" w:rsidRPr="006F29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AF"/>
    <w:rsid w:val="006F29AF"/>
    <w:rsid w:val="009776A2"/>
    <w:rsid w:val="00D1761A"/>
    <w:rsid w:val="00F520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4E88"/>
  <w15:chartTrackingRefBased/>
  <w15:docId w15:val="{563137CE-C537-4A5A-85FE-3D3815F9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6F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REY12</b:Tag>
    <b:SourceType>Book</b:SourceType>
    <b:Guid>{0670B488-8F97-4145-B1C9-8F945E857703}</b:Guid>
    <b:Title>BASE DE DATOS</b:Title>
    <b:Year>2012</b:Year>
    <b:Author>
      <b:Author>
        <b:NameList>
          <b:Person>
            <b:Last>REYNA</b:Last>
            <b:First>ENRIQUE</b:First>
            <b:Middle>JOSE</b:Middle>
          </b:Person>
        </b:NameList>
      </b:Author>
    </b:Author>
    <b:Publisher>Alfaomega</b:Publisher>
    <b:RefOrder>1</b:RefOrder>
  </b:Source>
</b:Sources>
</file>

<file path=customXml/itemProps1.xml><?xml version="1.0" encoding="utf-8"?>
<ds:datastoreItem xmlns:ds="http://schemas.openxmlformats.org/officeDocument/2006/customXml" ds:itemID="{94722486-C5AC-4811-9909-1A716526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245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García Benítez</dc:creator>
  <cp:keywords/>
  <dc:description/>
  <cp:lastModifiedBy>andres ramirez</cp:lastModifiedBy>
  <cp:revision>2</cp:revision>
  <dcterms:created xsi:type="dcterms:W3CDTF">2019-02-12T15:48:00Z</dcterms:created>
  <dcterms:modified xsi:type="dcterms:W3CDTF">2019-02-12T15:48:00Z</dcterms:modified>
</cp:coreProperties>
</file>