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82" w:rsidRDefault="00A8253C" w:rsidP="00501782">
      <w:pPr>
        <w:spacing w:line="480" w:lineRule="auto"/>
        <w:rPr>
          <w:rFonts w:eastAsia="Calibri" w:cs="Arial"/>
          <w:b/>
          <w:szCs w:val="24"/>
          <w:lang w:val="es-MX"/>
        </w:rPr>
      </w:pPr>
      <w:r>
        <w:rPr>
          <w:rFonts w:eastAsia="Calibri" w:cs="Arial"/>
          <w:b/>
          <w:szCs w:val="24"/>
          <w:lang w:val="es-MX"/>
        </w:rPr>
        <w:t>Arquitectura de las bases de datos</w:t>
      </w:r>
    </w:p>
    <w:p w:rsidR="00A8253C" w:rsidRPr="00501782" w:rsidRDefault="00A8253C" w:rsidP="00501782">
      <w:pPr>
        <w:spacing w:line="480" w:lineRule="auto"/>
        <w:rPr>
          <w:rFonts w:eastAsia="Calibri" w:cs="Arial"/>
          <w:b/>
          <w:szCs w:val="24"/>
          <w:lang w:val="es-MX"/>
        </w:rPr>
      </w:pPr>
    </w:p>
    <w:p w:rsidR="00501782" w:rsidRPr="006A0FDB" w:rsidRDefault="00A8253C" w:rsidP="00F017A8">
      <w:pPr>
        <w:autoSpaceDE w:val="0"/>
        <w:autoSpaceDN w:val="0"/>
        <w:adjustRightInd w:val="0"/>
        <w:spacing w:after="0" w:line="480" w:lineRule="auto"/>
        <w:jc w:val="center"/>
        <w:rPr>
          <w:rFonts w:eastAsia="Calibri" w:cs="Arial"/>
          <w:bCs/>
          <w:szCs w:val="24"/>
          <w:lang w:val="es-MX"/>
        </w:rPr>
      </w:pPr>
      <w:bookmarkStart w:id="0" w:name="_GoBack"/>
      <w:r w:rsidRPr="00B644C8">
        <w:rPr>
          <w:rFonts w:eastAsia="Calibri" w:cs="Arial"/>
          <w:noProof/>
          <w:szCs w:val="24"/>
          <w:lang w:val="es-MX" w:eastAsia="es-MX"/>
        </w:rPr>
        <w:drawing>
          <wp:inline distT="0" distB="0" distL="0" distR="0" wp14:anchorId="47239F9B" wp14:editId="3CAED247">
            <wp:extent cx="5657850" cy="400387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00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1782" w:rsidRPr="00A8253C" w:rsidRDefault="00A8253C" w:rsidP="00A8253C">
      <w:pPr>
        <w:autoSpaceDE w:val="0"/>
        <w:autoSpaceDN w:val="0"/>
        <w:adjustRightInd w:val="0"/>
        <w:spacing w:after="0" w:line="480" w:lineRule="auto"/>
        <w:jc w:val="left"/>
        <w:rPr>
          <w:rFonts w:cs="Arial"/>
          <w:bCs/>
          <w:szCs w:val="24"/>
          <w:lang w:val="es-MX"/>
        </w:rPr>
      </w:pPr>
      <w:r>
        <w:rPr>
          <w:rFonts w:eastAsia="Calibri" w:cs="Arial"/>
          <w:szCs w:val="24"/>
          <w:lang w:val="es-MX"/>
        </w:rPr>
        <w:t>Figura 3</w:t>
      </w:r>
      <w:r w:rsidRPr="00A8253C">
        <w:rPr>
          <w:rFonts w:eastAsia="Calibri" w:cs="Arial"/>
          <w:szCs w:val="24"/>
          <w:lang w:val="es-MX"/>
        </w:rPr>
        <w:t xml:space="preserve">. </w:t>
      </w:r>
      <w:r w:rsidRPr="00A8253C">
        <w:rPr>
          <w:rFonts w:cs="Arial"/>
          <w:bCs/>
          <w:szCs w:val="24"/>
          <w:lang w:val="es-MX"/>
        </w:rPr>
        <w:t>Esquema completo de la comunica</w:t>
      </w:r>
      <w:r>
        <w:rPr>
          <w:rFonts w:cs="Arial"/>
          <w:bCs/>
          <w:szCs w:val="24"/>
          <w:lang w:val="es-MX"/>
        </w:rPr>
        <w:t xml:space="preserve">ción entre procesos de usuario, </w:t>
      </w:r>
      <w:r w:rsidRPr="00A8253C">
        <w:rPr>
          <w:rFonts w:cs="Arial"/>
          <w:bCs/>
          <w:szCs w:val="24"/>
          <w:lang w:val="es-MX"/>
        </w:rPr>
        <w:t>DBMS y Sistema Operativo</w:t>
      </w:r>
      <w:r>
        <w:rPr>
          <w:rFonts w:cs="Arial"/>
          <w:bCs/>
          <w:szCs w:val="24"/>
          <w:lang w:val="es-MX"/>
        </w:rPr>
        <w:t xml:space="preserve">, fuente: </w:t>
      </w:r>
      <w:sdt>
        <w:sdtPr>
          <w:rPr>
            <w:rFonts w:cs="Arial"/>
            <w:bCs/>
            <w:szCs w:val="24"/>
            <w:lang w:val="es-MX"/>
          </w:rPr>
          <w:id w:val="1622888568"/>
          <w:citation/>
        </w:sdtPr>
        <w:sdtEndPr/>
        <w:sdtContent>
          <w:r>
            <w:rPr>
              <w:rFonts w:cs="Arial"/>
              <w:bCs/>
              <w:szCs w:val="24"/>
              <w:lang w:val="es-MX"/>
            </w:rPr>
            <w:fldChar w:fldCharType="begin"/>
          </w:r>
          <w:r>
            <w:rPr>
              <w:rFonts w:cs="Arial"/>
              <w:bCs/>
              <w:szCs w:val="24"/>
              <w:lang w:val="es-MX"/>
            </w:rPr>
            <w:instrText xml:space="preserve">CITATION Jor04 \p 12 \l 2058 </w:instrText>
          </w:r>
          <w:r>
            <w:rPr>
              <w:rFonts w:cs="Arial"/>
              <w:bCs/>
              <w:szCs w:val="24"/>
              <w:lang w:val="es-MX"/>
            </w:rPr>
            <w:fldChar w:fldCharType="separate"/>
          </w:r>
          <w:r w:rsidRPr="00A8253C">
            <w:rPr>
              <w:rFonts w:cs="Arial"/>
              <w:noProof/>
              <w:szCs w:val="24"/>
              <w:lang w:val="es-MX"/>
            </w:rPr>
            <w:t>(Sánchez, 2004, pág. 12)</w:t>
          </w:r>
          <w:r>
            <w:rPr>
              <w:rFonts w:cs="Arial"/>
              <w:bCs/>
              <w:szCs w:val="24"/>
              <w:lang w:val="es-MX"/>
            </w:rPr>
            <w:fldChar w:fldCharType="end"/>
          </w:r>
        </w:sdtContent>
      </w:sdt>
      <w:r w:rsidR="00FD4315">
        <w:rPr>
          <w:rFonts w:cs="Arial"/>
          <w:bCs/>
          <w:szCs w:val="24"/>
          <w:lang w:val="es-MX"/>
        </w:rPr>
        <w:t>.</w:t>
      </w:r>
    </w:p>
    <w:p w:rsidR="007F3BAB" w:rsidRPr="00501782" w:rsidRDefault="007F3BAB" w:rsidP="00A8253C">
      <w:pPr>
        <w:spacing w:line="480" w:lineRule="auto"/>
        <w:rPr>
          <w:lang w:val="es-MX"/>
        </w:rPr>
      </w:pPr>
    </w:p>
    <w:sectPr w:rsidR="007F3BAB" w:rsidRPr="00501782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3574E8"/>
    <w:rsid w:val="003D27F8"/>
    <w:rsid w:val="00501782"/>
    <w:rsid w:val="006A0FDB"/>
    <w:rsid w:val="006A6417"/>
    <w:rsid w:val="00781781"/>
    <w:rsid w:val="007A298D"/>
    <w:rsid w:val="007F3BAB"/>
    <w:rsid w:val="008C08B3"/>
    <w:rsid w:val="008E57D7"/>
    <w:rsid w:val="00991699"/>
    <w:rsid w:val="00A14472"/>
    <w:rsid w:val="00A8253C"/>
    <w:rsid w:val="00AC0EB8"/>
    <w:rsid w:val="00BA225D"/>
    <w:rsid w:val="00C06CD9"/>
    <w:rsid w:val="00C5103E"/>
    <w:rsid w:val="00CE7E0C"/>
    <w:rsid w:val="00DC5B60"/>
    <w:rsid w:val="00EA1035"/>
    <w:rsid w:val="00F017A8"/>
    <w:rsid w:val="00FD4315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BACDBD-7979-43C8-801B-5E605B9D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DC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60"/>
    <w:rPr>
      <w:rFonts w:ascii="Tahoma" w:hAnsi="Tahoma" w:cs="Tahoma"/>
      <w:sz w:val="16"/>
      <w:szCs w:val="16"/>
      <w:lang w:val="en-US"/>
    </w:rPr>
  </w:style>
  <w:style w:type="paragraph" w:styleId="Descripcin">
    <w:name w:val="caption"/>
    <w:basedOn w:val="Normal"/>
    <w:next w:val="Normal"/>
    <w:uiPriority w:val="35"/>
    <w:unhideWhenUsed/>
    <w:qFormat/>
    <w:rsid w:val="0078178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2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9DF2E272-A5D2-4D5C-BD20-E0008CFD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Javier Garcia</cp:lastModifiedBy>
  <cp:revision>21</cp:revision>
  <dcterms:created xsi:type="dcterms:W3CDTF">2018-02-01T23:04:00Z</dcterms:created>
  <dcterms:modified xsi:type="dcterms:W3CDTF">2018-02-12T18:17:00Z</dcterms:modified>
</cp:coreProperties>
</file>