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8" w:rsidRPr="00E12CAD" w:rsidRDefault="00B644C8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 w:rsidRPr="00E12CAD">
        <w:rPr>
          <w:rFonts w:eastAsia="Calibri" w:cs="Arial"/>
          <w:b/>
          <w:szCs w:val="24"/>
          <w:lang w:val="es-MX"/>
        </w:rPr>
        <w:t>Arquitecturas centralizadas</w:t>
      </w:r>
    </w:p>
    <w:p w:rsidR="00B644C8" w:rsidRDefault="00B644C8" w:rsidP="00B644C8">
      <w:pPr>
        <w:spacing w:line="480" w:lineRule="auto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szCs w:val="24"/>
          <w:lang w:val="es-MX"/>
        </w:rPr>
        <w:t xml:space="preserve">“Los sistemas de bases de datos centralizados son aquellos que se ejecutan en un único sistema informático sin interaccionar con ninguna otra computadora” </w:t>
      </w:r>
      <w:sdt>
        <w:sdtPr>
          <w:rPr>
            <w:rFonts w:eastAsia="Calibri" w:cs="Arial"/>
            <w:szCs w:val="24"/>
            <w:lang w:val="es-MX"/>
          </w:rPr>
          <w:id w:val="1085721782"/>
          <w:citation/>
        </w:sdtPr>
        <w:sdtEndPr/>
        <w:sdtContent>
          <w:r w:rsidRPr="00B644C8">
            <w:rPr>
              <w:rFonts w:eastAsia="Calibri" w:cs="Arial"/>
              <w:szCs w:val="24"/>
              <w:lang w:val="es-MX"/>
            </w:rPr>
            <w:fldChar w:fldCharType="begin"/>
          </w:r>
          <w:r w:rsidRPr="00B644C8">
            <w:rPr>
              <w:rFonts w:eastAsia="Calibri" w:cs="Arial"/>
              <w:szCs w:val="24"/>
              <w:lang w:val="es-MX"/>
            </w:rPr>
            <w:instrText xml:space="preserve">CITATION Sil02 \p 445 \l 1033 </w:instrText>
          </w:r>
          <w:r w:rsidRPr="00B644C8">
            <w:rPr>
              <w:rFonts w:eastAsia="Calibri" w:cs="Arial"/>
              <w:szCs w:val="24"/>
              <w:lang w:val="es-MX"/>
            </w:rPr>
            <w:fldChar w:fldCharType="separate"/>
          </w:r>
          <w:r w:rsidRPr="00B644C8">
            <w:rPr>
              <w:rFonts w:eastAsia="Calibri" w:cs="Arial"/>
              <w:noProof/>
              <w:szCs w:val="24"/>
              <w:lang w:val="es-MX"/>
            </w:rPr>
            <w:t>(Silberschatz, Korth, &amp; Sudarshan, 2002, p. 445)</w:t>
          </w:r>
          <w:r w:rsidRPr="00B644C8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 w:rsidRPr="00B644C8">
        <w:rPr>
          <w:rFonts w:eastAsia="Calibri" w:cs="Arial"/>
          <w:szCs w:val="24"/>
          <w:lang w:val="es-MX"/>
        </w:rPr>
        <w:t>.</w:t>
      </w:r>
    </w:p>
    <w:p w:rsidR="007F3BAB" w:rsidRPr="00A32808" w:rsidRDefault="007F3BAB" w:rsidP="00F73210">
      <w:pPr>
        <w:spacing w:line="480" w:lineRule="auto"/>
        <w:rPr>
          <w:rFonts w:eastAsia="Calibri" w:cs="Arial"/>
          <w:szCs w:val="24"/>
          <w:lang w:val="es-MX"/>
        </w:rPr>
      </w:pPr>
      <w:bookmarkStart w:id="0" w:name="_GoBack"/>
      <w:bookmarkEnd w:id="0"/>
    </w:p>
    <w:sectPr w:rsidR="007F3BAB" w:rsidRPr="00A32808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163CB"/>
    <w:rsid w:val="007A298D"/>
    <w:rsid w:val="007F3BAB"/>
    <w:rsid w:val="008C08B3"/>
    <w:rsid w:val="008E57D7"/>
    <w:rsid w:val="009911AF"/>
    <w:rsid w:val="00991699"/>
    <w:rsid w:val="00A14472"/>
    <w:rsid w:val="00A32808"/>
    <w:rsid w:val="00AB3089"/>
    <w:rsid w:val="00AC0EB8"/>
    <w:rsid w:val="00B644C8"/>
    <w:rsid w:val="00B851E5"/>
    <w:rsid w:val="00BA225D"/>
    <w:rsid w:val="00CE7E0C"/>
    <w:rsid w:val="00D86180"/>
    <w:rsid w:val="00E12CAD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1027A868-9D8E-4E71-AD8A-A8BAA05B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20</cp:revision>
  <dcterms:created xsi:type="dcterms:W3CDTF">2018-02-01T23:04:00Z</dcterms:created>
  <dcterms:modified xsi:type="dcterms:W3CDTF">2018-02-13T03:46:00Z</dcterms:modified>
</cp:coreProperties>
</file>