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id w:val="-1534103050"/>
        <w:docPartObj>
          <w:docPartGallery w:val="Bibliographies"/>
          <w:docPartUnique/>
        </w:docPartObj>
      </w:sdtPr>
      <w:sdtEndPr>
        <w:rPr>
          <w:rFonts w:eastAsiaTheme="minorHAnsi"/>
          <w:lang w:val="es-MX" w:eastAsia="en-US"/>
        </w:rPr>
      </w:sdtEndPr>
      <w:sdtContent>
        <w:p w14:paraId="62608B73" w14:textId="34C70644" w:rsidR="00657C28" w:rsidRPr="00657C28" w:rsidRDefault="00657C28">
          <w:pPr>
            <w:pStyle w:val="Ttulo1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657C28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s-ES"/>
            </w:rPr>
            <w:t>Referencias</w:t>
          </w:r>
          <w:bookmarkStart w:id="0" w:name="_GoBack"/>
          <w:bookmarkEnd w:id="0"/>
        </w:p>
        <w:sdt>
          <w:sdtPr>
            <w:rPr>
              <w:rFonts w:cs="Times New Roman"/>
              <w:color w:val="000000" w:themeColor="text1"/>
              <w:szCs w:val="24"/>
            </w:rPr>
            <w:id w:val="-573587230"/>
            <w:bibliography/>
          </w:sdtPr>
          <w:sdtContent>
            <w:p w14:paraId="25A151F3" w14:textId="77777777" w:rsidR="00657C28" w:rsidRPr="00657C28" w:rsidRDefault="00657C28" w:rsidP="00657C28">
              <w:pPr>
                <w:pStyle w:val="Bibliografa"/>
                <w:ind w:left="720" w:hanging="720"/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</w:pPr>
              <w:r w:rsidRPr="00657C28">
                <w:rPr>
                  <w:rFonts w:cs="Times New Roman"/>
                  <w:color w:val="000000" w:themeColor="text1"/>
                  <w:szCs w:val="24"/>
                </w:rPr>
                <w:fldChar w:fldCharType="begin"/>
              </w:r>
              <w:r w:rsidRPr="00657C28">
                <w:rPr>
                  <w:rFonts w:cs="Times New Roman"/>
                  <w:color w:val="000000" w:themeColor="text1"/>
                  <w:szCs w:val="24"/>
                </w:rPr>
                <w:instrText>BIBLIOGRAPHY</w:instrText>
              </w:r>
              <w:r w:rsidRPr="00657C28">
                <w:rPr>
                  <w:rFonts w:cs="Times New Roman"/>
                  <w:color w:val="000000" w:themeColor="text1"/>
                  <w:szCs w:val="24"/>
                </w:rPr>
                <w:fldChar w:fldCharType="separate"/>
              </w: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Date, C. (2001). </w:t>
              </w:r>
              <w:r w:rsidRPr="00657C28">
                <w:rPr>
                  <w:rFonts w:cs="Times New Roman"/>
                  <w:i/>
                  <w:iCs/>
                  <w:noProof/>
                  <w:color w:val="000000" w:themeColor="text1"/>
                  <w:szCs w:val="24"/>
                  <w:lang w:val="es-ES"/>
                </w:rPr>
                <w:t>INTRODUCCIÓN A LOS Sistemas de bases de datos.</w:t>
              </w: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 Massachusetts: Pearson Educación de México.</w:t>
              </w:r>
            </w:p>
            <w:p w14:paraId="38D1B0D1" w14:textId="77777777" w:rsidR="00657C28" w:rsidRPr="00657C28" w:rsidRDefault="00657C28" w:rsidP="00657C28">
              <w:pPr>
                <w:pStyle w:val="Bibliografa"/>
                <w:ind w:left="720" w:hanging="720"/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</w:pP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Elmasri, R. &amp; Navathe, B. (2007). </w:t>
              </w:r>
              <w:r w:rsidRPr="00657C28">
                <w:rPr>
                  <w:rFonts w:cs="Times New Roman"/>
                  <w:i/>
                  <w:iCs/>
                  <w:noProof/>
                  <w:color w:val="000000" w:themeColor="text1"/>
                  <w:szCs w:val="24"/>
                  <w:lang w:val="es-ES"/>
                </w:rPr>
                <w:t>Fundamentos de Sistemas de Bases de Datos.</w:t>
              </w: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 Madrid: Pearson Educación S.A.</w:t>
              </w:r>
            </w:p>
            <w:p w14:paraId="5F791E16" w14:textId="77777777" w:rsidR="00657C28" w:rsidRPr="00657C28" w:rsidRDefault="00657C28" w:rsidP="00657C28">
              <w:pPr>
                <w:pStyle w:val="Bibliografa"/>
                <w:ind w:left="720" w:hanging="720"/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</w:pP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ELMASRI, R., &amp; B. NAVATHE, S. (2007). </w:t>
              </w:r>
              <w:r w:rsidRPr="00657C28">
                <w:rPr>
                  <w:rFonts w:cs="Times New Roman"/>
                  <w:i/>
                  <w:iCs/>
                  <w:noProof/>
                  <w:color w:val="000000" w:themeColor="text1"/>
                  <w:szCs w:val="24"/>
                  <w:lang w:val="es-ES"/>
                </w:rPr>
                <w:t>Fundamentos de Sistemas de Base de Datos.</w:t>
              </w: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 Madrid: Pearson Educación.</w:t>
              </w:r>
            </w:p>
            <w:p w14:paraId="44841BDE" w14:textId="77777777" w:rsidR="00657C28" w:rsidRPr="00657C28" w:rsidRDefault="00657C28" w:rsidP="00657C28">
              <w:pPr>
                <w:pStyle w:val="Bibliografa"/>
                <w:ind w:left="720" w:hanging="720"/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</w:pP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Muñoz, E. J. (2012). </w:t>
              </w:r>
              <w:r w:rsidRPr="00657C28">
                <w:rPr>
                  <w:rFonts w:cs="Times New Roman"/>
                  <w:i/>
                  <w:iCs/>
                  <w:noProof/>
                  <w:color w:val="000000" w:themeColor="text1"/>
                  <w:szCs w:val="24"/>
                  <w:lang w:val="es-ES"/>
                </w:rPr>
                <w:t>Bases de Datos.</w:t>
              </w: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 Alfaomega.</w:t>
              </w:r>
            </w:p>
            <w:p w14:paraId="1B2DE061" w14:textId="77777777" w:rsidR="00657C28" w:rsidRPr="00657C28" w:rsidRDefault="00657C28" w:rsidP="00657C28">
              <w:pPr>
                <w:pStyle w:val="Bibliografa"/>
                <w:ind w:left="720" w:hanging="720"/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</w:pP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Oppel, A. (2010). </w:t>
              </w:r>
              <w:r w:rsidRPr="00657C28">
                <w:rPr>
                  <w:rFonts w:cs="Times New Roman"/>
                  <w:i/>
                  <w:iCs/>
                  <w:noProof/>
                  <w:color w:val="000000" w:themeColor="text1"/>
                  <w:szCs w:val="24"/>
                  <w:lang w:val="es-ES"/>
                </w:rPr>
                <w:t>Fundamentos de Base de Datos.</w:t>
              </w: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 Mc Graw Hill.</w:t>
              </w:r>
            </w:p>
            <w:p w14:paraId="4A059CB7" w14:textId="77777777" w:rsidR="00657C28" w:rsidRPr="00657C28" w:rsidRDefault="00657C28" w:rsidP="00657C28">
              <w:pPr>
                <w:pStyle w:val="Bibliografa"/>
                <w:ind w:left="720" w:hanging="720"/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</w:pP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Sánchez, J. (2004). </w:t>
              </w:r>
              <w:r w:rsidRPr="00657C28">
                <w:rPr>
                  <w:rFonts w:cs="Times New Roman"/>
                  <w:i/>
                  <w:iCs/>
                  <w:noProof/>
                  <w:color w:val="000000" w:themeColor="text1"/>
                  <w:szCs w:val="24"/>
                  <w:lang w:val="es-ES"/>
                </w:rPr>
                <w:t>Diseño Conceptual de Bases de Datos.</w:t>
              </w: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 California: Creative commons.</w:t>
              </w:r>
            </w:p>
            <w:p w14:paraId="5459EA27" w14:textId="77777777" w:rsidR="00657C28" w:rsidRPr="00657C28" w:rsidRDefault="00657C28" w:rsidP="00657C28">
              <w:pPr>
                <w:pStyle w:val="Bibliografa"/>
                <w:ind w:left="720" w:hanging="720"/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</w:pP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Sánchez, J. (2004). </w:t>
              </w:r>
              <w:r w:rsidRPr="00657C28">
                <w:rPr>
                  <w:rFonts w:cs="Times New Roman"/>
                  <w:i/>
                  <w:iCs/>
                  <w:noProof/>
                  <w:color w:val="000000" w:themeColor="text1"/>
                  <w:szCs w:val="24"/>
                  <w:lang w:val="es-ES"/>
                </w:rPr>
                <w:t>Principios sobre Bases de Datos Relacionales.</w:t>
              </w: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 California: creative commons.</w:t>
              </w:r>
            </w:p>
            <w:p w14:paraId="1878B38F" w14:textId="77777777" w:rsidR="00657C28" w:rsidRPr="00657C28" w:rsidRDefault="00657C28" w:rsidP="00657C28">
              <w:pPr>
                <w:pStyle w:val="Bibliografa"/>
                <w:ind w:left="720" w:hanging="720"/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</w:pP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Silberschatz, A., Korth, H. &amp; Sudarshan, S. (2002). </w:t>
              </w:r>
              <w:r w:rsidRPr="00657C28">
                <w:rPr>
                  <w:rFonts w:cs="Times New Roman"/>
                  <w:i/>
                  <w:iCs/>
                  <w:noProof/>
                  <w:color w:val="000000" w:themeColor="text1"/>
                  <w:szCs w:val="24"/>
                  <w:lang w:val="es-ES"/>
                </w:rPr>
                <w:t>FUNDAMENTOS DE BASES DE DATOS.</w:t>
              </w: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 Madrid: McGRAW-HILL.</w:t>
              </w:r>
            </w:p>
            <w:p w14:paraId="698D432C" w14:textId="77777777" w:rsidR="00657C28" w:rsidRPr="00657C28" w:rsidRDefault="00657C28" w:rsidP="00657C28">
              <w:pPr>
                <w:pStyle w:val="Bibliografa"/>
                <w:ind w:left="720" w:hanging="720"/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</w:pP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Sudarshan, A. S. (2002). </w:t>
              </w:r>
              <w:r w:rsidRPr="00657C28">
                <w:rPr>
                  <w:rFonts w:cs="Times New Roman"/>
                  <w:i/>
                  <w:iCs/>
                  <w:noProof/>
                  <w:color w:val="000000" w:themeColor="text1"/>
                  <w:szCs w:val="24"/>
                  <w:lang w:val="es-ES"/>
                </w:rPr>
                <w:t>FUNDAMENTOS DE BASES DE DATOS.</w:t>
              </w:r>
              <w:r w:rsidRPr="00657C28">
                <w:rPr>
                  <w:rFonts w:cs="Times New Roman"/>
                  <w:noProof/>
                  <w:color w:val="000000" w:themeColor="text1"/>
                  <w:szCs w:val="24"/>
                  <w:lang w:val="es-ES"/>
                </w:rPr>
                <w:t xml:space="preserve"> Mc Graw Hill.</w:t>
              </w:r>
            </w:p>
            <w:p w14:paraId="2CD2ABFF" w14:textId="7F066E6B" w:rsidR="00657C28" w:rsidRDefault="00657C28" w:rsidP="00657C28">
              <w:r w:rsidRPr="00657C28">
                <w:rPr>
                  <w:rFonts w:cs="Times New Roman"/>
                  <w:bCs/>
                  <w:color w:val="000000" w:themeColor="text1"/>
                  <w:szCs w:val="24"/>
                </w:rPr>
                <w:fldChar w:fldCharType="end"/>
              </w:r>
            </w:p>
          </w:sdtContent>
        </w:sdt>
      </w:sdtContent>
    </w:sdt>
    <w:p w14:paraId="06900DE6" w14:textId="57937FCF" w:rsidR="00B328E8" w:rsidRPr="0090196C" w:rsidRDefault="00B328E8" w:rsidP="006E43C2">
      <w:pPr>
        <w:spacing w:after="0"/>
      </w:pPr>
    </w:p>
    <w:sectPr w:rsidR="00B328E8" w:rsidRPr="009019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7B84" w14:textId="77777777" w:rsidR="002962EE" w:rsidRDefault="002962EE" w:rsidP="00657C28">
      <w:pPr>
        <w:spacing w:after="0" w:line="240" w:lineRule="auto"/>
      </w:pPr>
      <w:r>
        <w:separator/>
      </w:r>
    </w:p>
  </w:endnote>
  <w:endnote w:type="continuationSeparator" w:id="0">
    <w:p w14:paraId="75E8A681" w14:textId="77777777" w:rsidR="002962EE" w:rsidRDefault="002962EE" w:rsidP="0065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0FFA1" w14:textId="77777777" w:rsidR="002962EE" w:rsidRDefault="002962EE" w:rsidP="00657C28">
      <w:pPr>
        <w:spacing w:after="0" w:line="240" w:lineRule="auto"/>
      </w:pPr>
      <w:r>
        <w:separator/>
      </w:r>
    </w:p>
  </w:footnote>
  <w:footnote w:type="continuationSeparator" w:id="0">
    <w:p w14:paraId="2BE7E10B" w14:textId="77777777" w:rsidR="002962EE" w:rsidRDefault="002962EE" w:rsidP="00657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F"/>
    <w:rsid w:val="002962EE"/>
    <w:rsid w:val="002A6E83"/>
    <w:rsid w:val="002E1AC3"/>
    <w:rsid w:val="003765D3"/>
    <w:rsid w:val="004B3D97"/>
    <w:rsid w:val="00550178"/>
    <w:rsid w:val="00630AAD"/>
    <w:rsid w:val="00657C28"/>
    <w:rsid w:val="006E43C2"/>
    <w:rsid w:val="00754F66"/>
    <w:rsid w:val="008F6F39"/>
    <w:rsid w:val="0090196C"/>
    <w:rsid w:val="00990254"/>
    <w:rsid w:val="00A142C5"/>
    <w:rsid w:val="00A56C6E"/>
    <w:rsid w:val="00B328E8"/>
    <w:rsid w:val="00B559EF"/>
    <w:rsid w:val="00E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2235"/>
  <w15:chartTrackingRefBased/>
  <w15:docId w15:val="{18988E6F-4F99-4646-92B4-CCB27CB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F66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57C28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4F6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657C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657C28"/>
  </w:style>
  <w:style w:type="paragraph" w:styleId="Encabezado">
    <w:name w:val="header"/>
    <w:basedOn w:val="Normal"/>
    <w:link w:val="EncabezadoCar"/>
    <w:uiPriority w:val="99"/>
    <w:unhideWhenUsed/>
    <w:rsid w:val="00657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C28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57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C2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3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4</b:RefOrder>
  </b:Source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5</b:RefOrder>
  </b:Source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6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7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8</b:RefOrder>
  </b:Source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9</b:RefOrder>
  </b:Source>
</b:Sources>
</file>

<file path=customXml/itemProps1.xml><?xml version="1.0" encoding="utf-8"?>
<ds:datastoreItem xmlns:ds="http://schemas.openxmlformats.org/officeDocument/2006/customXml" ds:itemID="{D9F3B6ED-145C-4BC8-8B03-809396F8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magaña montesino</dc:creator>
  <cp:keywords/>
  <dc:description/>
  <cp:lastModifiedBy>teresa magaña montesino</cp:lastModifiedBy>
  <cp:revision>3</cp:revision>
  <dcterms:created xsi:type="dcterms:W3CDTF">2019-02-15T20:17:00Z</dcterms:created>
  <dcterms:modified xsi:type="dcterms:W3CDTF">2019-02-15T20:19:00Z</dcterms:modified>
</cp:coreProperties>
</file>