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3C" w:rsidRPr="00501782" w:rsidRDefault="003F2BB8" w:rsidP="00501782">
      <w:pPr>
        <w:spacing w:line="480" w:lineRule="auto"/>
        <w:rPr>
          <w:rFonts w:eastAsia="Calibri" w:cs="Arial"/>
          <w:b/>
          <w:szCs w:val="24"/>
          <w:lang w:val="es-MX"/>
        </w:rPr>
      </w:pPr>
      <w:r>
        <w:rPr>
          <w:rFonts w:eastAsia="Calibri" w:cs="Arial"/>
          <w:b/>
          <w:szCs w:val="24"/>
          <w:lang w:val="es-MX"/>
        </w:rPr>
        <w:t>Arquitectura del SGBD</w:t>
      </w:r>
    </w:p>
    <w:p w:rsidR="00501782" w:rsidRPr="006A0FDB" w:rsidRDefault="003F2BB8" w:rsidP="00081B17">
      <w:pPr>
        <w:autoSpaceDE w:val="0"/>
        <w:autoSpaceDN w:val="0"/>
        <w:adjustRightInd w:val="0"/>
        <w:spacing w:after="0" w:line="480" w:lineRule="auto"/>
        <w:jc w:val="center"/>
        <w:rPr>
          <w:rFonts w:eastAsia="Calibri" w:cs="Arial"/>
          <w:bCs/>
          <w:szCs w:val="24"/>
          <w:lang w:val="es-MX"/>
        </w:rPr>
      </w:pPr>
      <w:r w:rsidRPr="00B644C8">
        <w:rPr>
          <w:rFonts w:eastAsia="Calibri" w:cs="Arial"/>
          <w:bCs/>
          <w:noProof/>
          <w:sz w:val="22"/>
          <w:lang w:val="es-MX" w:eastAsia="es-MX"/>
        </w:rPr>
        <w:drawing>
          <wp:inline distT="0" distB="0" distL="0" distR="0" wp14:anchorId="1CA55469" wp14:editId="0DA3F25A">
            <wp:extent cx="5372850" cy="4820323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482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BB8" w:rsidRPr="009E67D0" w:rsidRDefault="003F2BB8" w:rsidP="003F2BB8">
      <w:pPr>
        <w:spacing w:line="480" w:lineRule="auto"/>
        <w:rPr>
          <w:rFonts w:eastAsia="Calibri" w:cs="Arial"/>
          <w:szCs w:val="24"/>
          <w:lang w:val="es-MX"/>
        </w:rPr>
      </w:pPr>
      <w:r w:rsidRPr="009E67D0">
        <w:rPr>
          <w:rFonts w:eastAsia="Calibri" w:cs="Arial"/>
          <w:szCs w:val="24"/>
          <w:lang w:val="es-MX"/>
        </w:rPr>
        <w:t xml:space="preserve">Figura </w:t>
      </w:r>
      <w:r w:rsidR="00AA75F1">
        <w:rPr>
          <w:rFonts w:eastAsia="Calibri" w:cs="Arial"/>
          <w:szCs w:val="24"/>
          <w:lang w:val="es-MX"/>
        </w:rPr>
        <w:t>8</w:t>
      </w:r>
      <w:bookmarkStart w:id="0" w:name="_GoBack"/>
      <w:bookmarkEnd w:id="0"/>
      <w:r w:rsidRPr="009E67D0">
        <w:rPr>
          <w:rFonts w:eastAsia="Calibri" w:cs="Arial"/>
          <w:szCs w:val="24"/>
          <w:lang w:val="es-MX"/>
        </w:rPr>
        <w:t>. Módulos constituyentes de un DBMS y sus interacciones</w:t>
      </w:r>
      <w:r>
        <w:rPr>
          <w:rFonts w:eastAsia="Calibri" w:cs="Arial"/>
          <w:szCs w:val="24"/>
          <w:lang w:val="es-MX"/>
        </w:rPr>
        <w:t xml:space="preserve">, fuente: </w:t>
      </w:r>
      <w:sdt>
        <w:sdtPr>
          <w:rPr>
            <w:rFonts w:eastAsia="Calibri" w:cs="Arial"/>
            <w:szCs w:val="24"/>
            <w:lang w:val="es-MX"/>
          </w:rPr>
          <w:id w:val="1357155238"/>
          <w:citation/>
        </w:sdtPr>
        <w:sdtEndPr/>
        <w:sdtContent>
          <w:r>
            <w:rPr>
              <w:rFonts w:eastAsia="Calibri" w:cs="Arial"/>
              <w:szCs w:val="24"/>
              <w:lang w:val="es-MX"/>
            </w:rPr>
            <w:fldChar w:fldCharType="begin"/>
          </w:r>
          <w:r>
            <w:rPr>
              <w:rFonts w:eastAsia="Calibri" w:cs="Arial"/>
              <w:szCs w:val="24"/>
              <w:lang w:val="es-MX"/>
            </w:rPr>
            <w:instrText xml:space="preserve">CITATION Elm07 \p 37 \l 2058 </w:instrText>
          </w:r>
          <w:r>
            <w:rPr>
              <w:rFonts w:eastAsia="Calibri" w:cs="Arial"/>
              <w:szCs w:val="24"/>
              <w:lang w:val="es-MX"/>
            </w:rPr>
            <w:fldChar w:fldCharType="separate"/>
          </w:r>
          <w:r w:rsidRPr="009E67D0">
            <w:rPr>
              <w:rFonts w:eastAsia="Calibri" w:cs="Arial"/>
              <w:noProof/>
              <w:szCs w:val="24"/>
              <w:lang w:val="es-MX"/>
            </w:rPr>
            <w:t>(Elmasri &amp; Navathe, 2007, pág. 37)</w:t>
          </w:r>
          <w:r>
            <w:rPr>
              <w:rFonts w:eastAsia="Calibri" w:cs="Arial"/>
              <w:szCs w:val="24"/>
              <w:lang w:val="es-MX"/>
            </w:rPr>
            <w:fldChar w:fldCharType="end"/>
          </w:r>
        </w:sdtContent>
      </w:sdt>
    </w:p>
    <w:p w:rsidR="007F3BAB" w:rsidRPr="00501782" w:rsidRDefault="007F3BAB" w:rsidP="00A8253C">
      <w:pPr>
        <w:spacing w:line="480" w:lineRule="auto"/>
        <w:rPr>
          <w:lang w:val="es-MX"/>
        </w:rPr>
      </w:pPr>
    </w:p>
    <w:sectPr w:rsidR="007F3BAB" w:rsidRPr="00501782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81B17"/>
    <w:rsid w:val="000A2693"/>
    <w:rsid w:val="003574E8"/>
    <w:rsid w:val="003D27F8"/>
    <w:rsid w:val="003F2BB8"/>
    <w:rsid w:val="00501782"/>
    <w:rsid w:val="006A0FDB"/>
    <w:rsid w:val="006A6417"/>
    <w:rsid w:val="007A298D"/>
    <w:rsid w:val="007F3BAB"/>
    <w:rsid w:val="008C08B3"/>
    <w:rsid w:val="008E57D7"/>
    <w:rsid w:val="00991699"/>
    <w:rsid w:val="00A14472"/>
    <w:rsid w:val="00A8253C"/>
    <w:rsid w:val="00AA75F1"/>
    <w:rsid w:val="00AC0EB8"/>
    <w:rsid w:val="00BA225D"/>
    <w:rsid w:val="00C06CD9"/>
    <w:rsid w:val="00C5103E"/>
    <w:rsid w:val="00CE7E0C"/>
    <w:rsid w:val="00DC5B60"/>
    <w:rsid w:val="00EA1035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9C821CEE-B0AC-470D-ACA4-AF2D8C6C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20</cp:revision>
  <dcterms:created xsi:type="dcterms:W3CDTF">2018-02-01T23:04:00Z</dcterms:created>
  <dcterms:modified xsi:type="dcterms:W3CDTF">2018-02-12T04:58:00Z</dcterms:modified>
</cp:coreProperties>
</file>