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C8" w:rsidRDefault="00F629C8" w:rsidP="00F629C8">
      <w:pPr>
        <w:spacing w:line="360" w:lineRule="auto"/>
        <w:jc w:val="center"/>
        <w:rPr>
          <w:rStyle w:val="Textoennegrita"/>
          <w:rFonts w:ascii="Verdana" w:hAnsi="Verdana" w:cs="Arial"/>
          <w:sz w:val="27"/>
          <w:szCs w:val="27"/>
        </w:rPr>
      </w:pPr>
      <w:r>
        <w:rPr>
          <w:rStyle w:val="Textoennegrita"/>
          <w:rFonts w:ascii="Verdana" w:hAnsi="Verdana" w:cs="Arial"/>
          <w:sz w:val="27"/>
          <w:szCs w:val="27"/>
        </w:rPr>
        <w:t>EL DERECHO NOTARIAL</w:t>
      </w:r>
    </w:p>
    <w:p w:rsidR="00F629C8" w:rsidRDefault="00F629C8" w:rsidP="00F629C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Style w:val="Textoennegrita"/>
          <w:rFonts w:ascii="Verdana" w:hAnsi="Verdana" w:cs="Arial"/>
          <w:sz w:val="18"/>
          <w:szCs w:val="18"/>
        </w:rPr>
        <w:t>EL DERECHO NOTARIAL</w:t>
      </w:r>
      <w:r w:rsidRPr="00E7330D">
        <w:rPr>
          <w:rStyle w:val="Textoennegrita"/>
          <w:rFonts w:ascii="Verdana" w:hAnsi="Verdana" w:cs="Arial"/>
          <w:sz w:val="18"/>
          <w:szCs w:val="18"/>
        </w:rPr>
        <w:t>. “Derecho de la autenticidad” o “Derecho formal auténtico”.</w:t>
      </w:r>
      <w:r w:rsidRPr="00E7330D">
        <w:rPr>
          <w:rFonts w:ascii="Verdana" w:hAnsi="Verdana" w:cs="Arial"/>
          <w:b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br/>
        <w:t xml:space="preserve">Conjunto de principios y normas que regulan la </w:t>
      </w:r>
      <w:r>
        <w:rPr>
          <w:rStyle w:val="nfasis"/>
          <w:rFonts w:ascii="Verdana" w:hAnsi="Verdana" w:cs="Arial"/>
          <w:sz w:val="18"/>
          <w:szCs w:val="18"/>
        </w:rPr>
        <w:t>función</w:t>
      </w:r>
      <w:r>
        <w:rPr>
          <w:rFonts w:ascii="Verdana" w:hAnsi="Verdana" w:cs="Arial"/>
          <w:sz w:val="18"/>
          <w:szCs w:val="18"/>
        </w:rPr>
        <w:t xml:space="preserve"> notarial (que se resume y sintetiza en la producción del instrumento público– José </w:t>
      </w:r>
      <w:proofErr w:type="spellStart"/>
      <w:r>
        <w:rPr>
          <w:rFonts w:ascii="Verdana" w:hAnsi="Verdana" w:cs="Arial"/>
          <w:sz w:val="18"/>
          <w:szCs w:val="18"/>
        </w:rPr>
        <w:t>Castán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Tobeñas</w:t>
      </w:r>
      <w:proofErr w:type="spellEnd"/>
      <w:r>
        <w:rPr>
          <w:rFonts w:ascii="Verdana" w:hAnsi="Verdana" w:cs="Arial"/>
          <w:sz w:val="18"/>
          <w:szCs w:val="18"/>
        </w:rPr>
        <w:t xml:space="preserve"> - como objeto esencial, principal y final del Derecho Notarial – Núñez Lagos; da forma y da fe) y la </w:t>
      </w:r>
      <w:r>
        <w:rPr>
          <w:rStyle w:val="nfasis"/>
          <w:rFonts w:ascii="Verdana" w:hAnsi="Verdana" w:cs="Arial"/>
          <w:sz w:val="18"/>
          <w:szCs w:val="18"/>
        </w:rPr>
        <w:t>organización</w:t>
      </w:r>
      <w:r>
        <w:rPr>
          <w:rFonts w:ascii="Verdana" w:hAnsi="Verdana" w:cs="Arial"/>
          <w:sz w:val="18"/>
          <w:szCs w:val="18"/>
        </w:rPr>
        <w:t xml:space="preserve"> del </w:t>
      </w:r>
    </w:p>
    <w:p w:rsidR="00F629C8" w:rsidRDefault="00F629C8" w:rsidP="00F629C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F629C8" w:rsidRDefault="00F629C8" w:rsidP="00F629C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notariado</w:t>
      </w:r>
      <w:proofErr w:type="gramEnd"/>
      <w:r>
        <w:rPr>
          <w:rFonts w:ascii="Verdana" w:hAnsi="Verdana" w:cs="Arial"/>
          <w:sz w:val="18"/>
          <w:szCs w:val="18"/>
        </w:rPr>
        <w:t>. Según Neri (Neri</w:t>
      </w:r>
      <w:proofErr w:type="gramStart"/>
      <w:r>
        <w:rPr>
          <w:rFonts w:ascii="Verdana" w:hAnsi="Verdana" w:cs="Arial"/>
          <w:sz w:val="18"/>
          <w:szCs w:val="18"/>
        </w:rPr>
        <w:t>:1980</w:t>
      </w:r>
      <w:proofErr w:type="gramEnd"/>
      <w:r>
        <w:rPr>
          <w:rFonts w:ascii="Verdana" w:hAnsi="Verdana" w:cs="Arial"/>
          <w:sz w:val="18"/>
          <w:szCs w:val="18"/>
        </w:rPr>
        <w:t>) el Derecho Notarial presenta las siguientes notas:</w:t>
      </w:r>
    </w:p>
    <w:p w:rsidR="00F629C8" w:rsidRDefault="00F629C8" w:rsidP="00F629C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Positivo, reconocido por la ley</w:t>
      </w:r>
    </w:p>
    <w:p w:rsidR="00F629C8" w:rsidRDefault="00F629C8" w:rsidP="00F629C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Normativo, se valora sustancial y formalmente</w:t>
      </w:r>
    </w:p>
    <w:p w:rsidR="00F629C8" w:rsidRDefault="00F629C8" w:rsidP="00F629C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Genérico, rige para todos</w:t>
      </w:r>
    </w:p>
    <w:p w:rsidR="00F629C8" w:rsidRDefault="00F629C8" w:rsidP="00F629C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proofErr w:type="spellStart"/>
      <w:r>
        <w:rPr>
          <w:rFonts w:ascii="Verdana" w:hAnsi="Verdana" w:cs="Arial"/>
          <w:sz w:val="18"/>
          <w:szCs w:val="18"/>
        </w:rPr>
        <w:t>Autenticador</w:t>
      </w:r>
      <w:proofErr w:type="spellEnd"/>
      <w:r>
        <w:rPr>
          <w:rFonts w:ascii="Verdana" w:hAnsi="Verdana" w:cs="Arial"/>
          <w:sz w:val="18"/>
          <w:szCs w:val="18"/>
        </w:rPr>
        <w:t>, trasunta veracidad y fe pública</w:t>
      </w:r>
    </w:p>
    <w:p w:rsidR="00F629C8" w:rsidRDefault="00F629C8" w:rsidP="00F629C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F629C8" w:rsidRDefault="00F629C8" w:rsidP="00F629C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El Derecho Civil regula la forma de los actos y contratos, el Derecho Notarial regula la forma de esa FORMA, es un Derecho de la "forma de la forma", es decir, de formalidades "en o para la forma" (</w:t>
      </w:r>
      <w:proofErr w:type="spellStart"/>
      <w:r>
        <w:rPr>
          <w:rFonts w:ascii="Verdana" w:hAnsi="Verdana" w:cs="Arial"/>
          <w:sz w:val="18"/>
          <w:szCs w:val="18"/>
        </w:rPr>
        <w:t>Nuñez</w:t>
      </w:r>
      <w:proofErr w:type="spellEnd"/>
      <w:r>
        <w:rPr>
          <w:rFonts w:ascii="Verdana" w:hAnsi="Verdana" w:cs="Arial"/>
          <w:sz w:val="18"/>
          <w:szCs w:val="18"/>
        </w:rPr>
        <w:t xml:space="preserve"> Lagos). </w:t>
      </w:r>
    </w:p>
    <w:p w:rsidR="005A0882" w:rsidRDefault="005A0882" w:rsidP="00F629C8">
      <w:pPr>
        <w:spacing w:line="360" w:lineRule="auto"/>
      </w:pPr>
      <w:bookmarkStart w:id="0" w:name="_GoBack"/>
      <w:bookmarkEnd w:id="0"/>
    </w:p>
    <w:sectPr w:rsidR="005A0882" w:rsidSect="00253826">
      <w:pgSz w:w="11907" w:h="16840" w:code="9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C8"/>
    <w:rsid w:val="00253826"/>
    <w:rsid w:val="005A0882"/>
    <w:rsid w:val="00F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629C8"/>
    <w:rPr>
      <w:i/>
      <w:iCs/>
    </w:rPr>
  </w:style>
  <w:style w:type="character" w:styleId="Textoennegrita">
    <w:name w:val="Strong"/>
    <w:basedOn w:val="Fuentedeprrafopredeter"/>
    <w:uiPriority w:val="22"/>
    <w:qFormat/>
    <w:rsid w:val="00F62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629C8"/>
    <w:rPr>
      <w:i/>
      <w:iCs/>
    </w:rPr>
  </w:style>
  <w:style w:type="character" w:styleId="Textoennegrita">
    <w:name w:val="Strong"/>
    <w:basedOn w:val="Fuentedeprrafopredeter"/>
    <w:uiPriority w:val="22"/>
    <w:qFormat/>
    <w:rsid w:val="00F62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2019-06-16T01:18:00Z</dcterms:created>
  <dcterms:modified xsi:type="dcterms:W3CDTF">2019-06-16T01:20:00Z</dcterms:modified>
</cp:coreProperties>
</file>