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7C" w:rsidRPr="00173C7C" w:rsidRDefault="00173C7C" w:rsidP="00173C7C">
      <w:pPr>
        <w:jc w:val="center"/>
        <w:rPr>
          <w:rFonts w:ascii="Arial" w:hAnsi="Arial" w:cs="Arial"/>
          <w:b/>
          <w:color w:val="202124"/>
          <w:sz w:val="28"/>
          <w:shd w:val="clear" w:color="auto" w:fill="FFFFFF"/>
          <w:lang w:val="es-MX"/>
        </w:rPr>
      </w:pPr>
      <w:r w:rsidRPr="00173C7C">
        <w:rPr>
          <w:rFonts w:ascii="Arial" w:hAnsi="Arial" w:cs="Arial"/>
          <w:b/>
          <w:bCs/>
          <w:color w:val="202124"/>
          <w:sz w:val="28"/>
          <w:shd w:val="clear" w:color="auto" w:fill="FFFFFF"/>
          <w:lang w:val="es-MX"/>
        </w:rPr>
        <w:t>Influencia</w:t>
      </w:r>
      <w:r w:rsidRPr="00173C7C">
        <w:rPr>
          <w:rFonts w:ascii="Arial" w:hAnsi="Arial" w:cs="Arial"/>
          <w:b/>
          <w:color w:val="202124"/>
          <w:sz w:val="28"/>
          <w:shd w:val="clear" w:color="auto" w:fill="FFFFFF"/>
          <w:lang w:val="es-MX"/>
        </w:rPr>
        <w:t> en </w:t>
      </w:r>
      <w:r w:rsidRPr="00173C7C">
        <w:rPr>
          <w:rFonts w:ascii="Arial" w:hAnsi="Arial" w:cs="Arial"/>
          <w:b/>
          <w:bCs/>
          <w:color w:val="202124"/>
          <w:sz w:val="28"/>
          <w:shd w:val="clear" w:color="auto" w:fill="FFFFFF"/>
          <w:lang w:val="es-MX"/>
        </w:rPr>
        <w:t>altimetría</w:t>
      </w:r>
      <w:r w:rsidRPr="00173C7C">
        <w:rPr>
          <w:rFonts w:ascii="Arial" w:hAnsi="Arial" w:cs="Arial"/>
          <w:b/>
          <w:color w:val="202124"/>
          <w:sz w:val="28"/>
          <w:shd w:val="clear" w:color="auto" w:fill="FFFFFF"/>
          <w:lang w:val="es-MX"/>
        </w:rPr>
        <w:t>:</w:t>
      </w:r>
    </w:p>
    <w:p w:rsidR="00CE287C" w:rsidRDefault="00173C7C">
      <w:pPr>
        <w:rPr>
          <w:rFonts w:ascii="Arial" w:hAnsi="Arial" w:cs="Arial"/>
          <w:color w:val="202124"/>
          <w:shd w:val="clear" w:color="auto" w:fill="FFFFFF"/>
          <w:lang w:val="es-MX"/>
        </w:rPr>
      </w:pPr>
      <w:r w:rsidRPr="00173C7C">
        <w:rPr>
          <w:rFonts w:ascii="Arial" w:hAnsi="Arial" w:cs="Arial"/>
          <w:color w:val="202124"/>
          <w:shd w:val="clear" w:color="auto" w:fill="FFFFFF"/>
          <w:lang w:val="es-MX"/>
        </w:rPr>
        <w:t xml:space="preserve"> Se toma como origen la dirección del norte geográfico para calcular la declinación magnética. ... La variación magnética varía con el espacio y con el tiempo, ya que los polos magnéticos están en movimiento. Hay unas tablas anuales que sirven para valorar cada punto según la latitud y la longitud.</w:t>
      </w:r>
    </w:p>
    <w:p w:rsidR="00173C7C" w:rsidRDefault="00173C7C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173C7C" w:rsidRPr="00173C7C" w:rsidRDefault="00173C7C">
      <w:pPr>
        <w:rPr>
          <w:lang w:val="es-MX"/>
        </w:rPr>
      </w:pPr>
      <w:r>
        <w:rPr>
          <w:noProof/>
        </w:rPr>
        <w:drawing>
          <wp:inline distT="0" distB="0" distL="0" distR="0">
            <wp:extent cx="5748333" cy="6590582"/>
            <wp:effectExtent l="0" t="0" r="5080" b="1270"/>
            <wp:docPr id="1" name="Imagen 1" descr="Resultado de imagen de tabla de INFLUENCIA DE ALTIME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abla de INFLUENCIA DE ALTIMET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140" cy="661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C7C" w:rsidRPr="00173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7C"/>
    <w:rsid w:val="00173C7C"/>
    <w:rsid w:val="00C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B744"/>
  <w15:chartTrackingRefBased/>
  <w15:docId w15:val="{6BD48F5E-6B6A-4B1E-8691-E0A195D8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2021-02-18T21:06:00Z</dcterms:created>
  <dcterms:modified xsi:type="dcterms:W3CDTF">2021-02-18T21:10:00Z</dcterms:modified>
</cp:coreProperties>
</file>