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8B8A" w14:textId="77777777" w:rsidR="007E55B7" w:rsidRDefault="007E55B7" w:rsidP="007E55B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Cualitativa</w:t>
      </w:r>
    </w:p>
    <w:p w14:paraId="54770F23" w14:textId="77777777" w:rsidR="007E55B7" w:rsidRDefault="007E55B7" w:rsidP="007E55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</w:t>
      </w:r>
      <w:r w:rsidRPr="00FB2066">
        <w:rPr>
          <w:rFonts w:ascii="Times New Roman" w:hAnsi="Times New Roman" w:cs="Times New Roman"/>
          <w:sz w:val="24"/>
          <w:szCs w:val="24"/>
        </w:rPr>
        <w:t>e enfoca en comprender los fenómenos, explorándolos desde la perspectiva de los participantes en un ambiente natural y en relación con su contexto.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768CA208" w14:textId="77777777" w:rsidR="007E55B7" w:rsidRDefault="007E55B7" w:rsidP="007E55B7">
      <w:r>
        <w:rPr>
          <w:rFonts w:ascii="Times New Roman" w:hAnsi="Times New Roman" w:cs="Times New Roman"/>
          <w:sz w:val="24"/>
          <w:szCs w:val="24"/>
        </w:rPr>
        <w:t>(Hernández, Fernández &amp; Baptista, 2014, Pág. 358)</w:t>
      </w:r>
    </w:p>
    <w:p w14:paraId="6D6430A5" w14:textId="77777777" w:rsidR="00DA626B" w:rsidRDefault="00DA626B"/>
    <w:sectPr w:rsidR="00DA62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B7"/>
    <w:rsid w:val="007E55B7"/>
    <w:rsid w:val="00DA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E5077"/>
  <w15:chartTrackingRefBased/>
  <w15:docId w15:val="{7DEFA36C-A278-45D4-AD86-109719DC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5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182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Madrigal</dc:creator>
  <cp:keywords/>
  <dc:description/>
  <cp:lastModifiedBy>Matias Madrigal</cp:lastModifiedBy>
  <cp:revision>1</cp:revision>
  <dcterms:created xsi:type="dcterms:W3CDTF">2022-08-27T19:53:00Z</dcterms:created>
  <dcterms:modified xsi:type="dcterms:W3CDTF">2022-08-27T19:55:00Z</dcterms:modified>
</cp:coreProperties>
</file>